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08A62" w14:textId="53DB8A30" w:rsidR="00E157A0" w:rsidRPr="00B17840" w:rsidRDefault="00F746B8" w:rsidP="00E157A0">
      <w:pPr>
        <w:tabs>
          <w:tab w:val="left" w:pos="1662"/>
        </w:tabs>
        <w:spacing w:before="89"/>
        <w:ind w:left="1560"/>
        <w:rPr>
          <w:sz w:val="24"/>
          <w:szCs w:val="24"/>
        </w:rPr>
      </w:pPr>
      <w:r>
        <w:rPr>
          <w:sz w:val="28"/>
        </w:rPr>
        <w:t>3</w:t>
      </w:r>
      <w:r w:rsidR="00E157A0">
        <w:rPr>
          <w:sz w:val="28"/>
        </w:rPr>
        <w:t xml:space="preserve">. </w:t>
      </w:r>
      <w:r w:rsidR="00E157A0" w:rsidRPr="00B17840">
        <w:rPr>
          <w:sz w:val="24"/>
          <w:szCs w:val="24"/>
        </w:rPr>
        <w:t>Приложение</w:t>
      </w:r>
      <w:r w:rsidR="00E157A0" w:rsidRPr="00B17840">
        <w:rPr>
          <w:spacing w:val="-3"/>
          <w:sz w:val="24"/>
          <w:szCs w:val="24"/>
        </w:rPr>
        <w:t xml:space="preserve"> </w:t>
      </w:r>
      <w:r w:rsidR="00E157A0" w:rsidRPr="00B17840">
        <w:rPr>
          <w:sz w:val="24"/>
          <w:szCs w:val="24"/>
        </w:rPr>
        <w:t>№</w:t>
      </w:r>
      <w:r w:rsidR="00E157A0" w:rsidRPr="00B17840">
        <w:rPr>
          <w:spacing w:val="-3"/>
          <w:sz w:val="24"/>
          <w:szCs w:val="24"/>
        </w:rPr>
        <w:t xml:space="preserve"> </w:t>
      </w:r>
      <w:r w:rsidR="00E157A0" w:rsidRPr="00B17840">
        <w:rPr>
          <w:sz w:val="24"/>
          <w:szCs w:val="24"/>
        </w:rPr>
        <w:t>5</w:t>
      </w:r>
      <w:r w:rsidRPr="00B17840">
        <w:rPr>
          <w:sz w:val="24"/>
          <w:szCs w:val="24"/>
        </w:rPr>
        <w:t xml:space="preserve"> к Порядку осуществления мониторинга и оценки качества управления бюджетным процессом в муниципальных образованиях сельских поселений  Орловского района</w:t>
      </w:r>
      <w:r w:rsidR="00E157A0" w:rsidRPr="00B17840">
        <w:rPr>
          <w:spacing w:val="-3"/>
          <w:sz w:val="24"/>
          <w:szCs w:val="24"/>
        </w:rPr>
        <w:t xml:space="preserve"> </w:t>
      </w:r>
      <w:r w:rsidR="00E157A0" w:rsidRPr="00B17840">
        <w:rPr>
          <w:sz w:val="24"/>
          <w:szCs w:val="24"/>
        </w:rPr>
        <w:t>изложить</w:t>
      </w:r>
      <w:r w:rsidR="00E157A0" w:rsidRPr="00B17840">
        <w:rPr>
          <w:spacing w:val="-3"/>
          <w:sz w:val="24"/>
          <w:szCs w:val="24"/>
        </w:rPr>
        <w:t xml:space="preserve"> </w:t>
      </w:r>
      <w:r w:rsidR="00E157A0" w:rsidRPr="00B17840">
        <w:rPr>
          <w:sz w:val="24"/>
          <w:szCs w:val="24"/>
        </w:rPr>
        <w:t>в</w:t>
      </w:r>
      <w:r w:rsidR="00E157A0" w:rsidRPr="00B17840">
        <w:rPr>
          <w:spacing w:val="-3"/>
          <w:sz w:val="24"/>
          <w:szCs w:val="24"/>
        </w:rPr>
        <w:t xml:space="preserve"> </w:t>
      </w:r>
      <w:r w:rsidR="00E157A0" w:rsidRPr="00B17840">
        <w:rPr>
          <w:sz w:val="24"/>
          <w:szCs w:val="24"/>
        </w:rPr>
        <w:t>редакции:</w:t>
      </w:r>
    </w:p>
    <w:p w14:paraId="0ED2BE9E" w14:textId="3C71E09D" w:rsidR="00E157A0" w:rsidRPr="00E157A0" w:rsidRDefault="00E157A0" w:rsidP="00E157A0">
      <w:pPr>
        <w:spacing w:before="90"/>
        <w:ind w:left="12172" w:right="222"/>
        <w:rPr>
          <w:sz w:val="24"/>
          <w:szCs w:val="24"/>
        </w:rPr>
      </w:pPr>
      <w:r>
        <w:rPr>
          <w:sz w:val="24"/>
        </w:rPr>
        <w:t xml:space="preserve">                            </w:t>
      </w:r>
      <w:r w:rsidR="00F746B8">
        <w:rPr>
          <w:sz w:val="24"/>
        </w:rPr>
        <w:t>«</w:t>
      </w:r>
      <w:r>
        <w:rPr>
          <w:sz w:val="24"/>
        </w:rPr>
        <w:t xml:space="preserve"> </w:t>
      </w:r>
      <w:r w:rsidRPr="00E157A0">
        <w:rPr>
          <w:sz w:val="24"/>
          <w:szCs w:val="24"/>
        </w:rPr>
        <w:t>Приложение № 5</w:t>
      </w:r>
    </w:p>
    <w:p w14:paraId="45E7799B" w14:textId="77C2CA63" w:rsidR="00E157A0" w:rsidRPr="0047686F" w:rsidRDefault="00E157A0" w:rsidP="00E157A0">
      <w:pPr>
        <w:jc w:val="right"/>
        <w:rPr>
          <w:sz w:val="24"/>
          <w:szCs w:val="24"/>
        </w:rPr>
      </w:pPr>
      <w:r w:rsidRPr="0047686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 </w:t>
      </w:r>
      <w:r w:rsidRPr="0047686F">
        <w:rPr>
          <w:sz w:val="24"/>
          <w:szCs w:val="24"/>
        </w:rPr>
        <w:t>Порядку осуществления мониторинга</w:t>
      </w:r>
    </w:p>
    <w:p w14:paraId="5C3110B7" w14:textId="77777777" w:rsidR="00E157A0" w:rsidRPr="0047686F" w:rsidRDefault="00E157A0" w:rsidP="00E157A0">
      <w:pPr>
        <w:jc w:val="right"/>
        <w:rPr>
          <w:sz w:val="24"/>
          <w:szCs w:val="24"/>
        </w:rPr>
      </w:pPr>
      <w:r w:rsidRPr="0047686F">
        <w:rPr>
          <w:sz w:val="24"/>
          <w:szCs w:val="24"/>
        </w:rPr>
        <w:t>и  оценки качества управления бюджетным  процессом</w:t>
      </w:r>
    </w:p>
    <w:p w14:paraId="615B1B6A" w14:textId="77777777" w:rsidR="00E157A0" w:rsidRPr="0047686F" w:rsidRDefault="00E157A0" w:rsidP="00E157A0">
      <w:pPr>
        <w:jc w:val="right"/>
        <w:rPr>
          <w:sz w:val="24"/>
          <w:szCs w:val="24"/>
        </w:rPr>
      </w:pPr>
      <w:r w:rsidRPr="0047686F">
        <w:rPr>
          <w:sz w:val="24"/>
          <w:szCs w:val="24"/>
        </w:rPr>
        <w:t>в муниципальных образованиях  сельских поселений</w:t>
      </w:r>
    </w:p>
    <w:p w14:paraId="7F3790AA" w14:textId="77777777" w:rsidR="00E157A0" w:rsidRPr="0047686F" w:rsidRDefault="00E157A0" w:rsidP="00E157A0">
      <w:pPr>
        <w:jc w:val="right"/>
        <w:rPr>
          <w:sz w:val="24"/>
          <w:szCs w:val="24"/>
        </w:rPr>
      </w:pPr>
      <w:r w:rsidRPr="0047686F">
        <w:rPr>
          <w:sz w:val="24"/>
          <w:szCs w:val="24"/>
        </w:rPr>
        <w:t>Орловского района</w:t>
      </w:r>
      <w:r>
        <w:rPr>
          <w:sz w:val="24"/>
          <w:szCs w:val="24"/>
        </w:rPr>
        <w:t>»</w:t>
      </w:r>
    </w:p>
    <w:p w14:paraId="0A400673" w14:textId="77777777" w:rsidR="00E157A0" w:rsidRPr="00E157A0" w:rsidRDefault="00E157A0" w:rsidP="00E157A0">
      <w:pPr>
        <w:spacing w:before="1"/>
        <w:ind w:left="1182" w:right="1500"/>
        <w:jc w:val="center"/>
        <w:rPr>
          <w:sz w:val="24"/>
          <w:szCs w:val="24"/>
        </w:rPr>
      </w:pPr>
      <w:r w:rsidRPr="00E157A0">
        <w:rPr>
          <w:sz w:val="24"/>
          <w:szCs w:val="24"/>
        </w:rPr>
        <w:t>Сведения</w:t>
      </w:r>
    </w:p>
    <w:p w14:paraId="554430F5" w14:textId="77777777" w:rsidR="00E157A0" w:rsidRPr="00E157A0" w:rsidRDefault="00E157A0" w:rsidP="00E157A0">
      <w:pPr>
        <w:tabs>
          <w:tab w:val="left" w:pos="10717"/>
        </w:tabs>
        <w:ind w:left="3951" w:right="4269"/>
        <w:jc w:val="center"/>
        <w:rPr>
          <w:sz w:val="24"/>
          <w:szCs w:val="24"/>
        </w:rPr>
      </w:pPr>
      <w:r w:rsidRPr="00E157A0">
        <w:rPr>
          <w:sz w:val="24"/>
          <w:szCs w:val="24"/>
        </w:rPr>
        <w:t>о соблюдении бюджетного законодательства при осуществлении бюджетного</w:t>
      </w:r>
      <w:r w:rsidRPr="00E157A0">
        <w:rPr>
          <w:spacing w:val="-57"/>
          <w:sz w:val="24"/>
          <w:szCs w:val="24"/>
        </w:rPr>
        <w:t xml:space="preserve"> </w:t>
      </w:r>
      <w:r w:rsidRPr="00E157A0">
        <w:rPr>
          <w:sz w:val="24"/>
          <w:szCs w:val="24"/>
        </w:rPr>
        <w:t>процесса</w:t>
      </w:r>
      <w:r w:rsidRPr="00E157A0">
        <w:rPr>
          <w:spacing w:val="-4"/>
          <w:sz w:val="24"/>
          <w:szCs w:val="24"/>
        </w:rPr>
        <w:t xml:space="preserve"> </w:t>
      </w:r>
      <w:r w:rsidRPr="00E157A0">
        <w:rPr>
          <w:sz w:val="24"/>
          <w:szCs w:val="24"/>
        </w:rPr>
        <w:t>в</w:t>
      </w:r>
      <w:r w:rsidRPr="00E157A0">
        <w:rPr>
          <w:spacing w:val="-4"/>
          <w:sz w:val="24"/>
          <w:szCs w:val="24"/>
        </w:rPr>
        <w:t xml:space="preserve"> </w:t>
      </w:r>
      <w:r w:rsidRPr="00E157A0">
        <w:rPr>
          <w:sz w:val="24"/>
          <w:szCs w:val="24"/>
        </w:rPr>
        <w:t>поселениях</w:t>
      </w:r>
      <w:r w:rsidRPr="00E157A0">
        <w:rPr>
          <w:sz w:val="24"/>
          <w:szCs w:val="24"/>
          <w:u w:val="single"/>
        </w:rPr>
        <w:tab/>
      </w:r>
      <w:r w:rsidRPr="00E157A0">
        <w:rPr>
          <w:sz w:val="24"/>
          <w:szCs w:val="24"/>
        </w:rPr>
        <w:t xml:space="preserve">района </w:t>
      </w:r>
    </w:p>
    <w:p w14:paraId="34171646" w14:textId="77777777" w:rsidR="00E157A0" w:rsidRDefault="00E157A0" w:rsidP="00E157A0">
      <w:pPr>
        <w:tabs>
          <w:tab w:val="left" w:pos="11958"/>
        </w:tabs>
        <w:ind w:left="4014" w:right="4277" w:hanging="55"/>
        <w:jc w:val="center"/>
        <w:rPr>
          <w:sz w:val="24"/>
          <w:szCs w:val="24"/>
          <w:u w:val="single"/>
        </w:rPr>
      </w:pPr>
      <w:r w:rsidRPr="00E157A0">
        <w:rPr>
          <w:sz w:val="24"/>
          <w:szCs w:val="24"/>
        </w:rPr>
        <w:t>к оценке качества управления бюджетным процессом в муниципальных</w:t>
      </w:r>
      <w:r w:rsidRPr="00E157A0">
        <w:rPr>
          <w:spacing w:val="1"/>
          <w:sz w:val="24"/>
          <w:szCs w:val="24"/>
        </w:rPr>
        <w:t xml:space="preserve"> </w:t>
      </w:r>
      <w:r w:rsidRPr="00862CB0">
        <w:rPr>
          <w:sz w:val="24"/>
          <w:szCs w:val="24"/>
        </w:rPr>
        <w:t>образованиях</w:t>
      </w:r>
      <w:r w:rsidRPr="00862CB0">
        <w:rPr>
          <w:spacing w:val="-3"/>
          <w:sz w:val="24"/>
          <w:szCs w:val="24"/>
        </w:rPr>
        <w:t xml:space="preserve"> </w:t>
      </w:r>
      <w:r w:rsidR="00862CB0" w:rsidRPr="00862CB0">
        <w:rPr>
          <w:sz w:val="24"/>
          <w:szCs w:val="24"/>
        </w:rPr>
        <w:t xml:space="preserve">Орловского района </w:t>
      </w:r>
      <w:r w:rsidRPr="00862CB0">
        <w:rPr>
          <w:spacing w:val="-3"/>
          <w:sz w:val="24"/>
          <w:szCs w:val="24"/>
        </w:rPr>
        <w:t xml:space="preserve"> </w:t>
      </w:r>
      <w:r w:rsidRPr="00862CB0">
        <w:rPr>
          <w:sz w:val="24"/>
          <w:szCs w:val="24"/>
        </w:rPr>
        <w:t>за</w:t>
      </w:r>
      <w:r w:rsidRPr="00E157A0">
        <w:rPr>
          <w:sz w:val="24"/>
          <w:szCs w:val="24"/>
        </w:rPr>
        <w:t xml:space="preserve"> </w:t>
      </w:r>
      <w:r w:rsidRPr="00E157A0">
        <w:rPr>
          <w:sz w:val="24"/>
          <w:szCs w:val="24"/>
          <w:u w:val="single"/>
        </w:rPr>
        <w:t xml:space="preserve"> </w:t>
      </w:r>
      <w:r w:rsidRPr="00E157A0">
        <w:rPr>
          <w:sz w:val="24"/>
          <w:szCs w:val="24"/>
          <w:u w:val="single"/>
        </w:rPr>
        <w:tab/>
      </w:r>
    </w:p>
    <w:p w14:paraId="74BE4B27" w14:textId="77777777" w:rsidR="00E157A0" w:rsidRPr="00E157A0" w:rsidRDefault="00E157A0" w:rsidP="00E157A0">
      <w:pPr>
        <w:tabs>
          <w:tab w:val="left" w:pos="11958"/>
        </w:tabs>
        <w:ind w:left="4014" w:right="4277" w:hanging="55"/>
        <w:jc w:val="center"/>
        <w:rPr>
          <w:sz w:val="24"/>
          <w:szCs w:val="24"/>
        </w:rPr>
      </w:pPr>
      <w:r w:rsidRPr="00E157A0">
        <w:rPr>
          <w:sz w:val="24"/>
          <w:szCs w:val="24"/>
        </w:rPr>
        <w:t xml:space="preserve"> (указывается</w:t>
      </w:r>
      <w:r w:rsidRPr="00E157A0">
        <w:rPr>
          <w:spacing w:val="-1"/>
          <w:sz w:val="24"/>
          <w:szCs w:val="24"/>
        </w:rPr>
        <w:t xml:space="preserve"> </w:t>
      </w:r>
      <w:r w:rsidRPr="00E157A0">
        <w:rPr>
          <w:sz w:val="24"/>
          <w:szCs w:val="24"/>
        </w:rPr>
        <w:t>соответствующий</w:t>
      </w:r>
    </w:p>
    <w:p w14:paraId="549299E2" w14:textId="22BD3DD2" w:rsidR="00E157A0" w:rsidRPr="00E157A0" w:rsidRDefault="00E157A0" w:rsidP="00B17840">
      <w:pPr>
        <w:ind w:left="1182" w:right="1500"/>
        <w:jc w:val="center"/>
        <w:rPr>
          <w:sz w:val="24"/>
          <w:szCs w:val="24"/>
        </w:rPr>
      </w:pPr>
      <w:r w:rsidRPr="00E157A0">
        <w:rPr>
          <w:sz w:val="24"/>
          <w:szCs w:val="24"/>
        </w:rPr>
        <w:t>финансовый</w:t>
      </w:r>
      <w:r w:rsidRPr="00E157A0">
        <w:rPr>
          <w:spacing w:val="-3"/>
          <w:sz w:val="24"/>
          <w:szCs w:val="24"/>
        </w:rPr>
        <w:t xml:space="preserve"> </w:t>
      </w:r>
      <w:r w:rsidRPr="00E157A0">
        <w:rPr>
          <w:sz w:val="24"/>
          <w:szCs w:val="24"/>
        </w:rPr>
        <w:t>год)</w:t>
      </w:r>
    </w:p>
    <w:tbl>
      <w:tblPr>
        <w:tblStyle w:val="TableNormal"/>
        <w:tblW w:w="16173" w:type="dxa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2008"/>
        <w:gridCol w:w="1722"/>
        <w:gridCol w:w="1686"/>
        <w:gridCol w:w="2009"/>
        <w:gridCol w:w="1578"/>
        <w:gridCol w:w="1866"/>
        <w:gridCol w:w="1866"/>
        <w:gridCol w:w="2008"/>
      </w:tblGrid>
      <w:tr w:rsidR="00E157A0" w:rsidRPr="00857EEA" w14:paraId="19063ACC" w14:textId="77777777" w:rsidTr="00E07466">
        <w:trPr>
          <w:trHeight w:val="385"/>
        </w:trPr>
        <w:tc>
          <w:tcPr>
            <w:tcW w:w="1430" w:type="dxa"/>
            <w:tcBorders>
              <w:left w:val="single" w:sz="8" w:space="0" w:color="auto"/>
              <w:bottom w:val="nil"/>
              <w:tl2br w:val="single" w:sz="4" w:space="0" w:color="auto"/>
            </w:tcBorders>
          </w:tcPr>
          <w:p w14:paraId="17266273" w14:textId="719AAD38" w:rsidR="00E157A0" w:rsidRPr="00857EEA" w:rsidRDefault="00F5543F" w:rsidP="00AF2B19">
            <w:pPr>
              <w:pStyle w:val="TableParagraph"/>
              <w:spacing w:before="102" w:line="256" w:lineRule="exact"/>
              <w:ind w:left="192"/>
              <w:rPr>
                <w:lang w:val="ru-RU"/>
              </w:rPr>
            </w:pPr>
            <w:r w:rsidRPr="00857EEA">
              <w:rPr>
                <w:spacing w:val="-4"/>
                <w:lang w:val="ru-RU"/>
              </w:rPr>
              <w:t>Индикаторы</w:t>
            </w:r>
          </w:p>
        </w:tc>
        <w:tc>
          <w:tcPr>
            <w:tcW w:w="2008" w:type="dxa"/>
            <w:tcBorders>
              <w:bottom w:val="nil"/>
            </w:tcBorders>
          </w:tcPr>
          <w:p w14:paraId="369B861B" w14:textId="4C1405C4" w:rsidR="00E157A0" w:rsidRPr="00857EEA" w:rsidRDefault="00F5543F" w:rsidP="00AF2B19">
            <w:pPr>
              <w:pStyle w:val="TableParagraph"/>
              <w:spacing w:before="102" w:line="256" w:lineRule="exact"/>
              <w:ind w:left="78" w:right="-15"/>
              <w:rPr>
                <w:lang w:val="ru-RU"/>
              </w:rPr>
            </w:pPr>
            <w:r w:rsidRPr="00857EEA">
              <w:rPr>
                <w:spacing w:val="-9"/>
                <w:lang w:val="ru-RU"/>
              </w:rPr>
              <w:t xml:space="preserve">Отношение объема заимствований бюджета поселения в отчетном периоде к сумме, направляемой в отчетном финансовом году на финансирование дефицита бюджета и (или) погашение долговых обязательств бюджета поселения </w:t>
            </w:r>
          </w:p>
        </w:tc>
        <w:tc>
          <w:tcPr>
            <w:tcW w:w="1722" w:type="dxa"/>
            <w:tcBorders>
              <w:bottom w:val="nil"/>
            </w:tcBorders>
          </w:tcPr>
          <w:p w14:paraId="077499B8" w14:textId="0FAF1D17" w:rsidR="00E157A0" w:rsidRPr="00857EEA" w:rsidRDefault="00E157A0" w:rsidP="00AF2B19">
            <w:pPr>
              <w:pStyle w:val="TableParagraph"/>
              <w:spacing w:before="102" w:line="256" w:lineRule="exact"/>
              <w:ind w:left="50" w:right="31"/>
              <w:jc w:val="center"/>
              <w:rPr>
                <w:lang w:val="ru-RU"/>
              </w:rPr>
            </w:pPr>
            <w:r w:rsidRPr="00857EEA">
              <w:rPr>
                <w:spacing w:val="-10"/>
                <w:lang w:val="ru-RU"/>
              </w:rPr>
              <w:t>Отношение</w:t>
            </w:r>
            <w:r w:rsidRPr="00857EEA">
              <w:rPr>
                <w:spacing w:val="-19"/>
                <w:lang w:val="ru-RU"/>
              </w:rPr>
              <w:t xml:space="preserve"> </w:t>
            </w:r>
            <w:r w:rsidRPr="00857EEA">
              <w:rPr>
                <w:spacing w:val="-9"/>
                <w:lang w:val="ru-RU"/>
              </w:rPr>
              <w:t>объема</w:t>
            </w:r>
            <w:r w:rsidR="00F5543F" w:rsidRPr="00857EEA">
              <w:rPr>
                <w:spacing w:val="-9"/>
                <w:lang w:val="ru-RU"/>
              </w:rPr>
              <w:t xml:space="preserve">  муниципального долга по бюджету поселения к общему годовому объему доходов бюджета поселения без учета объема безвозмездных поступлений в отчетном финансовом году</w:t>
            </w:r>
          </w:p>
        </w:tc>
        <w:tc>
          <w:tcPr>
            <w:tcW w:w="1686" w:type="dxa"/>
            <w:tcBorders>
              <w:bottom w:val="nil"/>
            </w:tcBorders>
          </w:tcPr>
          <w:p w14:paraId="1F39EE81" w14:textId="1B587286" w:rsidR="00E157A0" w:rsidRPr="00857EEA" w:rsidRDefault="00E157A0" w:rsidP="00AF2B19">
            <w:pPr>
              <w:pStyle w:val="TableParagraph"/>
              <w:spacing w:before="102" w:line="256" w:lineRule="exact"/>
              <w:ind w:left="47" w:right="28"/>
              <w:jc w:val="center"/>
              <w:rPr>
                <w:lang w:val="ru-RU"/>
              </w:rPr>
            </w:pPr>
            <w:r w:rsidRPr="00857EEA">
              <w:rPr>
                <w:lang w:val="ru-RU"/>
              </w:rPr>
              <w:t>Отношение</w:t>
            </w:r>
            <w:r w:rsidR="00F5543F" w:rsidRPr="00857EEA">
              <w:rPr>
                <w:lang w:val="ru-RU"/>
              </w:rPr>
              <w:t xml:space="preserve"> объема расходов на обслуживание муниципального долга бюджета поселения к объему расходов бюджета поселения, за исключением объема расходов, которые осуществляются за счет субвенций, предоставляемых из областного бюджета в отчетном финансовом году</w:t>
            </w:r>
          </w:p>
        </w:tc>
        <w:tc>
          <w:tcPr>
            <w:tcW w:w="2009" w:type="dxa"/>
            <w:tcBorders>
              <w:bottom w:val="nil"/>
            </w:tcBorders>
          </w:tcPr>
          <w:p w14:paraId="0C7F895B" w14:textId="21F261BA" w:rsidR="00E157A0" w:rsidRPr="00857EEA" w:rsidRDefault="00E157A0" w:rsidP="00AF2B19">
            <w:pPr>
              <w:pStyle w:val="TableParagraph"/>
              <w:spacing w:before="102" w:line="256" w:lineRule="exact"/>
              <w:ind w:left="50" w:right="31"/>
              <w:jc w:val="center"/>
              <w:rPr>
                <w:lang w:val="ru-RU"/>
              </w:rPr>
            </w:pPr>
            <w:r w:rsidRPr="00857EEA">
              <w:rPr>
                <w:spacing w:val="-10"/>
                <w:lang w:val="ru-RU"/>
              </w:rPr>
              <w:t>Отношение</w:t>
            </w:r>
            <w:r w:rsidRPr="00857EEA">
              <w:rPr>
                <w:spacing w:val="-19"/>
                <w:lang w:val="ru-RU"/>
              </w:rPr>
              <w:t xml:space="preserve"> </w:t>
            </w:r>
            <w:r w:rsidR="00F746B8" w:rsidRPr="00857EEA">
              <w:rPr>
                <w:spacing w:val="-9"/>
                <w:lang w:val="ru-RU"/>
              </w:rPr>
              <w:t>дефицита бюджета поселения к общему годовому объему доходов бюджета поселения без учета объема безвозмездных поступлений в отчетном финансовом году</w:t>
            </w:r>
          </w:p>
        </w:tc>
        <w:tc>
          <w:tcPr>
            <w:tcW w:w="1578" w:type="dxa"/>
            <w:tcBorders>
              <w:bottom w:val="nil"/>
            </w:tcBorders>
          </w:tcPr>
          <w:p w14:paraId="13C52E45" w14:textId="6A517B7B" w:rsidR="00E157A0" w:rsidRPr="00857EEA" w:rsidRDefault="00E357E9" w:rsidP="00AF2B19">
            <w:pPr>
              <w:pStyle w:val="TableParagraph"/>
              <w:spacing w:before="102" w:line="256" w:lineRule="exact"/>
              <w:ind w:left="21" w:right="2"/>
              <w:jc w:val="center"/>
              <w:rPr>
                <w:lang w:val="ru-RU"/>
              </w:rPr>
            </w:pPr>
            <w:r w:rsidRPr="00857EEA">
              <w:rPr>
                <w:lang w:val="ru-RU"/>
              </w:rPr>
              <w:t>Проведение публичных слушаний по проекту местного бюджета и проекту отчета об исполнении местного бюджета в соответствии с установленным порядком</w:t>
            </w:r>
          </w:p>
        </w:tc>
        <w:tc>
          <w:tcPr>
            <w:tcW w:w="1866" w:type="dxa"/>
            <w:tcBorders>
              <w:bottom w:val="nil"/>
            </w:tcBorders>
          </w:tcPr>
          <w:p w14:paraId="0E8CC81D" w14:textId="0B05AE24" w:rsidR="00E157A0" w:rsidRPr="00857EEA" w:rsidRDefault="00E157A0" w:rsidP="00AF2B19">
            <w:pPr>
              <w:pStyle w:val="TableParagraph"/>
              <w:spacing w:before="102" w:line="256" w:lineRule="exact"/>
              <w:ind w:left="24" w:right="5"/>
              <w:jc w:val="center"/>
              <w:rPr>
                <w:lang w:val="ru-RU"/>
              </w:rPr>
            </w:pPr>
            <w:r w:rsidRPr="00857EEA">
              <w:rPr>
                <w:lang w:val="ru-RU"/>
              </w:rPr>
              <w:t>Проведение</w:t>
            </w:r>
            <w:r w:rsidR="00132CAE" w:rsidRPr="00857EEA">
              <w:rPr>
                <w:lang w:val="ru-RU"/>
              </w:rPr>
              <w:t xml:space="preserve"> внешней проверки годового отчета об исполнении местного бюджета уполномоченным органом</w:t>
            </w:r>
          </w:p>
        </w:tc>
        <w:tc>
          <w:tcPr>
            <w:tcW w:w="1866" w:type="dxa"/>
            <w:tcBorders>
              <w:bottom w:val="nil"/>
            </w:tcBorders>
          </w:tcPr>
          <w:p w14:paraId="49E5B91B" w14:textId="3AC43969" w:rsidR="00E157A0" w:rsidRPr="00857EEA" w:rsidRDefault="00857EEA" w:rsidP="00AF2B19">
            <w:pPr>
              <w:pStyle w:val="TableParagraph"/>
              <w:spacing w:before="102" w:line="256" w:lineRule="exact"/>
              <w:ind w:left="24" w:right="5"/>
              <w:jc w:val="center"/>
              <w:rPr>
                <w:lang w:val="ru-RU"/>
              </w:rPr>
            </w:pPr>
            <w:r w:rsidRPr="00857EEA">
              <w:rPr>
                <w:lang w:val="ru-RU"/>
              </w:rPr>
              <w:t xml:space="preserve">Осуществление полномочий по внутреннему муниципальному финансовому контролю финансовыми органами городского округа, муниципального района </w:t>
            </w:r>
          </w:p>
        </w:tc>
        <w:tc>
          <w:tcPr>
            <w:tcW w:w="2008" w:type="dxa"/>
            <w:vMerge w:val="restart"/>
          </w:tcPr>
          <w:p w14:paraId="0CFB1FF9" w14:textId="2BDAE7CE" w:rsidR="00E157A0" w:rsidRPr="00857EEA" w:rsidRDefault="00857EEA" w:rsidP="00E157A0">
            <w:pPr>
              <w:pStyle w:val="TableParagraph"/>
              <w:spacing w:before="102" w:line="235" w:lineRule="auto"/>
              <w:ind w:left="104" w:right="93" w:hanging="1"/>
              <w:jc w:val="center"/>
              <w:rPr>
                <w:lang w:val="ru-RU"/>
              </w:rPr>
            </w:pPr>
            <w:r w:rsidRPr="00857EEA">
              <w:rPr>
                <w:lang w:val="ru-RU"/>
              </w:rPr>
              <w:t xml:space="preserve">Отсутствие фактов нецелевого расходования бюджетных средств, выявленных по результатам контрольных мероприятий проведенных, органами Федерального казначейства, Контрольно-счетной палатой Ростовской  области, министерством финансов Ростовской области, органами внешнего и внутреннего муниципального финансового контроля в отношении </w:t>
            </w:r>
            <w:r w:rsidRPr="00857EEA">
              <w:rPr>
                <w:lang w:val="ru-RU"/>
              </w:rPr>
              <w:lastRenderedPageBreak/>
              <w:t>органов местного самоуправления муниципального образования за соответствующий финансовый год</w:t>
            </w:r>
          </w:p>
        </w:tc>
      </w:tr>
      <w:tr w:rsidR="00E157A0" w:rsidRPr="00857EEA" w14:paraId="341E6D2E" w14:textId="77777777" w:rsidTr="00E07466">
        <w:trPr>
          <w:trHeight w:val="270"/>
        </w:trPr>
        <w:tc>
          <w:tcPr>
            <w:tcW w:w="1430" w:type="dxa"/>
            <w:tcBorders>
              <w:top w:val="nil"/>
              <w:bottom w:val="nil"/>
            </w:tcBorders>
          </w:tcPr>
          <w:p w14:paraId="1F0A6573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6CE2AF3C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14:paraId="4F69956B" w14:textId="4BFBC037" w:rsidR="00E157A0" w:rsidRPr="00857EEA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lang w:val="ru-RU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</w:tcPr>
          <w:p w14:paraId="20961732" w14:textId="3B0D2052" w:rsidR="00E157A0" w:rsidRPr="00857EEA" w:rsidRDefault="00E157A0" w:rsidP="00AF2B19">
            <w:pPr>
              <w:pStyle w:val="TableParagraph"/>
              <w:spacing w:line="246" w:lineRule="exact"/>
              <w:ind w:left="47" w:right="28"/>
              <w:jc w:val="center"/>
              <w:rPr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14:paraId="39048D2A" w14:textId="6A9BD1C4" w:rsidR="00E157A0" w:rsidRPr="00857EEA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lang w:val="ru-RU"/>
              </w:rPr>
            </w:pPr>
          </w:p>
        </w:tc>
        <w:tc>
          <w:tcPr>
            <w:tcW w:w="1578" w:type="dxa"/>
            <w:tcBorders>
              <w:top w:val="nil"/>
              <w:bottom w:val="nil"/>
            </w:tcBorders>
          </w:tcPr>
          <w:p w14:paraId="7EA86057" w14:textId="4E82C177" w:rsidR="00E157A0" w:rsidRPr="00857EEA" w:rsidRDefault="00E157A0" w:rsidP="00AF2B19">
            <w:pPr>
              <w:pStyle w:val="TableParagraph"/>
              <w:spacing w:line="246" w:lineRule="exact"/>
              <w:ind w:left="21" w:right="2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1C84F2E0" w14:textId="77FD6118" w:rsidR="00E157A0" w:rsidRPr="00857EEA" w:rsidRDefault="00E157A0" w:rsidP="00AF2B19">
            <w:pPr>
              <w:pStyle w:val="TableParagraph"/>
              <w:spacing w:line="246" w:lineRule="exact"/>
              <w:ind w:left="24" w:right="4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33664C39" w14:textId="57191311" w:rsidR="00E157A0" w:rsidRPr="00857EEA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lang w:val="ru-RU"/>
              </w:rPr>
            </w:pPr>
          </w:p>
        </w:tc>
        <w:tc>
          <w:tcPr>
            <w:tcW w:w="2008" w:type="dxa"/>
            <w:vMerge/>
            <w:tcBorders>
              <w:top w:val="nil"/>
            </w:tcBorders>
          </w:tcPr>
          <w:p w14:paraId="7687002B" w14:textId="77777777" w:rsidR="00E157A0" w:rsidRPr="00857EEA" w:rsidRDefault="00E157A0" w:rsidP="00AF2B19">
            <w:pPr>
              <w:rPr>
                <w:lang w:val="ru-RU"/>
              </w:rPr>
            </w:pPr>
          </w:p>
        </w:tc>
      </w:tr>
      <w:tr w:rsidR="00E157A0" w:rsidRPr="00857EEA" w14:paraId="43AC075D" w14:textId="77777777" w:rsidTr="00E07466">
        <w:trPr>
          <w:trHeight w:val="270"/>
        </w:trPr>
        <w:tc>
          <w:tcPr>
            <w:tcW w:w="1430" w:type="dxa"/>
            <w:tcBorders>
              <w:top w:val="nil"/>
              <w:bottom w:val="nil"/>
            </w:tcBorders>
          </w:tcPr>
          <w:p w14:paraId="0E4F456C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1226ED32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14:paraId="7A664A0A" w14:textId="1409D50D" w:rsidR="00E157A0" w:rsidRPr="00857EEA" w:rsidRDefault="00E157A0" w:rsidP="00AF2B19">
            <w:pPr>
              <w:pStyle w:val="TableParagraph"/>
              <w:spacing w:line="246" w:lineRule="exact"/>
              <w:ind w:left="50" w:right="30"/>
              <w:jc w:val="center"/>
              <w:rPr>
                <w:lang w:val="ru-RU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</w:tcPr>
          <w:p w14:paraId="41334849" w14:textId="019DBB3E" w:rsidR="00E157A0" w:rsidRPr="00857EEA" w:rsidRDefault="00E157A0" w:rsidP="00AF2B19">
            <w:pPr>
              <w:pStyle w:val="TableParagraph"/>
              <w:spacing w:line="246" w:lineRule="exact"/>
              <w:ind w:left="47" w:right="28"/>
              <w:jc w:val="center"/>
              <w:rPr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14:paraId="6768ECA9" w14:textId="76CB4B0E" w:rsidR="00E157A0" w:rsidRPr="00857EEA" w:rsidRDefault="00E157A0" w:rsidP="00AF2B19">
            <w:pPr>
              <w:pStyle w:val="TableParagraph"/>
              <w:spacing w:line="246" w:lineRule="exact"/>
              <w:ind w:left="50" w:right="30"/>
              <w:jc w:val="center"/>
              <w:rPr>
                <w:lang w:val="ru-RU"/>
              </w:rPr>
            </w:pPr>
          </w:p>
        </w:tc>
        <w:tc>
          <w:tcPr>
            <w:tcW w:w="1578" w:type="dxa"/>
            <w:tcBorders>
              <w:top w:val="nil"/>
              <w:bottom w:val="nil"/>
            </w:tcBorders>
          </w:tcPr>
          <w:p w14:paraId="3F4C0EEC" w14:textId="4F8B15A3" w:rsidR="00E157A0" w:rsidRPr="00857EEA" w:rsidRDefault="00E157A0" w:rsidP="00AF2B19">
            <w:pPr>
              <w:pStyle w:val="TableParagraph"/>
              <w:spacing w:line="246" w:lineRule="exact"/>
              <w:ind w:left="21" w:right="2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63E5536A" w14:textId="308092C3" w:rsidR="00E157A0" w:rsidRPr="00857EEA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6FBE07FC" w14:textId="0944D3DE" w:rsidR="00E157A0" w:rsidRPr="00857EEA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lang w:val="ru-RU"/>
              </w:rPr>
            </w:pPr>
          </w:p>
        </w:tc>
        <w:tc>
          <w:tcPr>
            <w:tcW w:w="2008" w:type="dxa"/>
            <w:vMerge/>
            <w:tcBorders>
              <w:top w:val="nil"/>
            </w:tcBorders>
          </w:tcPr>
          <w:p w14:paraId="68453FC3" w14:textId="77777777" w:rsidR="00E157A0" w:rsidRPr="00857EEA" w:rsidRDefault="00E157A0" w:rsidP="00AF2B19">
            <w:pPr>
              <w:rPr>
                <w:lang w:val="ru-RU"/>
              </w:rPr>
            </w:pPr>
          </w:p>
        </w:tc>
      </w:tr>
      <w:tr w:rsidR="00E157A0" w:rsidRPr="00857EEA" w14:paraId="3D0546A7" w14:textId="77777777" w:rsidTr="00E07466">
        <w:trPr>
          <w:trHeight w:val="270"/>
        </w:trPr>
        <w:tc>
          <w:tcPr>
            <w:tcW w:w="1430" w:type="dxa"/>
            <w:tcBorders>
              <w:top w:val="nil"/>
              <w:bottom w:val="nil"/>
            </w:tcBorders>
          </w:tcPr>
          <w:p w14:paraId="39A3475D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47F586B0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14:paraId="313CE7DA" w14:textId="583F09BF" w:rsidR="00E157A0" w:rsidRPr="00857EEA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lang w:val="ru-RU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</w:tcPr>
          <w:p w14:paraId="08976ED7" w14:textId="1B24D7A6" w:rsidR="00E157A0" w:rsidRPr="00857EEA" w:rsidRDefault="00E157A0" w:rsidP="00AF2B19">
            <w:pPr>
              <w:pStyle w:val="TableParagraph"/>
              <w:spacing w:line="246" w:lineRule="exact"/>
              <w:ind w:left="47" w:right="28"/>
              <w:jc w:val="center"/>
              <w:rPr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14:paraId="3483DD03" w14:textId="700B45C7" w:rsidR="00E157A0" w:rsidRPr="00857EEA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lang w:val="ru-RU"/>
              </w:rPr>
            </w:pPr>
          </w:p>
        </w:tc>
        <w:tc>
          <w:tcPr>
            <w:tcW w:w="1578" w:type="dxa"/>
            <w:tcBorders>
              <w:top w:val="nil"/>
              <w:bottom w:val="nil"/>
            </w:tcBorders>
          </w:tcPr>
          <w:p w14:paraId="41C28AB1" w14:textId="27B147F1" w:rsidR="00E157A0" w:rsidRPr="00857EEA" w:rsidRDefault="00E157A0" w:rsidP="00AF2B19">
            <w:pPr>
              <w:pStyle w:val="TableParagraph"/>
              <w:spacing w:line="246" w:lineRule="exact"/>
              <w:ind w:left="21" w:right="1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5F4F7088" w14:textId="4C31A5C5" w:rsidR="00E157A0" w:rsidRPr="00857EEA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059CEF25" w14:textId="25C9DD0B" w:rsidR="00E157A0" w:rsidRPr="00857EEA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lang w:val="ru-RU"/>
              </w:rPr>
            </w:pPr>
          </w:p>
        </w:tc>
        <w:tc>
          <w:tcPr>
            <w:tcW w:w="2008" w:type="dxa"/>
            <w:vMerge/>
            <w:tcBorders>
              <w:top w:val="nil"/>
            </w:tcBorders>
          </w:tcPr>
          <w:p w14:paraId="708F1AD5" w14:textId="77777777" w:rsidR="00E157A0" w:rsidRPr="00857EEA" w:rsidRDefault="00E157A0" w:rsidP="00AF2B19">
            <w:pPr>
              <w:rPr>
                <w:lang w:val="ru-RU"/>
              </w:rPr>
            </w:pPr>
          </w:p>
        </w:tc>
      </w:tr>
      <w:tr w:rsidR="00E157A0" w:rsidRPr="00857EEA" w14:paraId="595930A1" w14:textId="77777777" w:rsidTr="00E07466">
        <w:trPr>
          <w:trHeight w:val="270"/>
        </w:trPr>
        <w:tc>
          <w:tcPr>
            <w:tcW w:w="1430" w:type="dxa"/>
            <w:tcBorders>
              <w:top w:val="nil"/>
              <w:bottom w:val="nil"/>
            </w:tcBorders>
          </w:tcPr>
          <w:p w14:paraId="0E745674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20255531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14:paraId="5342035B" w14:textId="0565BCCE" w:rsidR="00E157A0" w:rsidRPr="00857EEA" w:rsidRDefault="00E157A0" w:rsidP="00AF2B19">
            <w:pPr>
              <w:pStyle w:val="TableParagraph"/>
              <w:spacing w:line="246" w:lineRule="exact"/>
              <w:ind w:left="50" w:right="30"/>
              <w:jc w:val="center"/>
              <w:rPr>
                <w:lang w:val="ru-RU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</w:tcPr>
          <w:p w14:paraId="268789A2" w14:textId="6F71AF87" w:rsidR="00E157A0" w:rsidRPr="00857EEA" w:rsidRDefault="00E157A0" w:rsidP="00AF2B19">
            <w:pPr>
              <w:pStyle w:val="TableParagraph"/>
              <w:spacing w:line="246" w:lineRule="exact"/>
              <w:ind w:left="47" w:right="27"/>
              <w:jc w:val="center"/>
              <w:rPr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14:paraId="38B7E1F2" w14:textId="7B80E07F" w:rsidR="00E157A0" w:rsidRPr="00857EEA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lang w:val="ru-RU"/>
              </w:rPr>
            </w:pPr>
          </w:p>
        </w:tc>
        <w:tc>
          <w:tcPr>
            <w:tcW w:w="1578" w:type="dxa"/>
            <w:tcBorders>
              <w:top w:val="nil"/>
              <w:bottom w:val="nil"/>
            </w:tcBorders>
          </w:tcPr>
          <w:p w14:paraId="0163CF71" w14:textId="547DA6B8" w:rsidR="00E157A0" w:rsidRPr="00857EEA" w:rsidRDefault="00E157A0" w:rsidP="00AF2B19">
            <w:pPr>
              <w:pStyle w:val="TableParagraph"/>
              <w:spacing w:line="246" w:lineRule="exact"/>
              <w:ind w:left="21" w:right="2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6D19E350" w14:textId="40ECB8E3" w:rsidR="00E157A0" w:rsidRPr="00857EEA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153255EC" w14:textId="5721A611" w:rsidR="00E157A0" w:rsidRPr="00857EEA" w:rsidRDefault="00E157A0" w:rsidP="00AF2B19">
            <w:pPr>
              <w:pStyle w:val="TableParagraph"/>
              <w:spacing w:line="246" w:lineRule="exact"/>
              <w:ind w:left="24" w:right="4"/>
              <w:jc w:val="center"/>
              <w:rPr>
                <w:lang w:val="ru-RU"/>
              </w:rPr>
            </w:pPr>
          </w:p>
        </w:tc>
        <w:tc>
          <w:tcPr>
            <w:tcW w:w="2008" w:type="dxa"/>
            <w:vMerge/>
            <w:tcBorders>
              <w:top w:val="nil"/>
            </w:tcBorders>
          </w:tcPr>
          <w:p w14:paraId="4717064A" w14:textId="77777777" w:rsidR="00E157A0" w:rsidRPr="00857EEA" w:rsidRDefault="00E157A0" w:rsidP="00AF2B19">
            <w:pPr>
              <w:rPr>
                <w:lang w:val="ru-RU"/>
              </w:rPr>
            </w:pPr>
          </w:p>
        </w:tc>
      </w:tr>
      <w:tr w:rsidR="00E157A0" w:rsidRPr="00857EEA" w14:paraId="3022982F" w14:textId="77777777" w:rsidTr="00E07466">
        <w:trPr>
          <w:trHeight w:val="270"/>
        </w:trPr>
        <w:tc>
          <w:tcPr>
            <w:tcW w:w="1430" w:type="dxa"/>
            <w:tcBorders>
              <w:top w:val="nil"/>
              <w:bottom w:val="nil"/>
            </w:tcBorders>
          </w:tcPr>
          <w:p w14:paraId="4DAB71F8" w14:textId="269E5204" w:rsidR="00E157A0" w:rsidRPr="00857EEA" w:rsidRDefault="00B17840" w:rsidP="00AF2B1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Наименование</w:t>
            </w: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45401CFF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14:paraId="47A53DAD" w14:textId="2B08EB33" w:rsidR="00E157A0" w:rsidRPr="00857EEA" w:rsidRDefault="00E157A0" w:rsidP="00AF2B19">
            <w:pPr>
              <w:pStyle w:val="TableParagraph"/>
              <w:spacing w:line="246" w:lineRule="exact"/>
              <w:ind w:left="50" w:right="30"/>
              <w:jc w:val="center"/>
              <w:rPr>
                <w:lang w:val="ru-RU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</w:tcPr>
          <w:p w14:paraId="293BE3ED" w14:textId="7767CA89" w:rsidR="00E157A0" w:rsidRPr="00857EEA" w:rsidRDefault="00E157A0" w:rsidP="00AF2B19">
            <w:pPr>
              <w:pStyle w:val="TableParagraph"/>
              <w:spacing w:line="246" w:lineRule="exact"/>
              <w:ind w:left="47" w:right="28"/>
              <w:jc w:val="center"/>
              <w:rPr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14:paraId="79A3B8E9" w14:textId="1A31560F" w:rsidR="00E157A0" w:rsidRPr="00857EEA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lang w:val="ru-RU"/>
              </w:rPr>
            </w:pPr>
          </w:p>
        </w:tc>
        <w:tc>
          <w:tcPr>
            <w:tcW w:w="1578" w:type="dxa"/>
            <w:tcBorders>
              <w:top w:val="nil"/>
              <w:bottom w:val="nil"/>
            </w:tcBorders>
          </w:tcPr>
          <w:p w14:paraId="18F9BD3B" w14:textId="6F579105" w:rsidR="00E157A0" w:rsidRPr="00857EEA" w:rsidRDefault="00E157A0" w:rsidP="00AF2B19">
            <w:pPr>
              <w:pStyle w:val="TableParagraph"/>
              <w:spacing w:line="246" w:lineRule="exact"/>
              <w:ind w:left="21" w:right="2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3FDD3A34" w14:textId="6D1C3CDB" w:rsidR="00E157A0" w:rsidRPr="00857EEA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250EB874" w14:textId="7371BAE8" w:rsidR="00E157A0" w:rsidRPr="00857EEA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lang w:val="ru-RU"/>
              </w:rPr>
            </w:pPr>
          </w:p>
        </w:tc>
        <w:tc>
          <w:tcPr>
            <w:tcW w:w="2008" w:type="dxa"/>
            <w:vMerge/>
            <w:tcBorders>
              <w:top w:val="nil"/>
            </w:tcBorders>
          </w:tcPr>
          <w:p w14:paraId="40C712A2" w14:textId="77777777" w:rsidR="00E157A0" w:rsidRPr="00857EEA" w:rsidRDefault="00E157A0" w:rsidP="00AF2B19">
            <w:pPr>
              <w:rPr>
                <w:lang w:val="ru-RU"/>
              </w:rPr>
            </w:pPr>
          </w:p>
        </w:tc>
      </w:tr>
      <w:tr w:rsidR="00E157A0" w:rsidRPr="00857EEA" w14:paraId="1A79889F" w14:textId="77777777" w:rsidTr="00E07466">
        <w:trPr>
          <w:trHeight w:val="270"/>
        </w:trPr>
        <w:tc>
          <w:tcPr>
            <w:tcW w:w="1430" w:type="dxa"/>
            <w:tcBorders>
              <w:top w:val="nil"/>
              <w:bottom w:val="nil"/>
            </w:tcBorders>
          </w:tcPr>
          <w:p w14:paraId="3A3519EB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223013DB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14:paraId="297676FA" w14:textId="1033DE7E" w:rsidR="00E157A0" w:rsidRPr="00857EEA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lang w:val="ru-RU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</w:tcPr>
          <w:p w14:paraId="40BF140F" w14:textId="63D1CEFF" w:rsidR="00E157A0" w:rsidRPr="00857EEA" w:rsidRDefault="00E157A0" w:rsidP="00AF2B19">
            <w:pPr>
              <w:pStyle w:val="TableParagraph"/>
              <w:spacing w:line="246" w:lineRule="exact"/>
              <w:ind w:left="47" w:right="27"/>
              <w:jc w:val="center"/>
              <w:rPr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14:paraId="7D7168F9" w14:textId="71BF42E8" w:rsidR="00E157A0" w:rsidRPr="00857EEA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lang w:val="ru-RU"/>
              </w:rPr>
            </w:pPr>
          </w:p>
        </w:tc>
        <w:tc>
          <w:tcPr>
            <w:tcW w:w="1578" w:type="dxa"/>
            <w:tcBorders>
              <w:top w:val="nil"/>
              <w:bottom w:val="nil"/>
            </w:tcBorders>
          </w:tcPr>
          <w:p w14:paraId="02D51D62" w14:textId="5F78AFB3" w:rsidR="00E157A0" w:rsidRPr="00857EEA" w:rsidRDefault="00E157A0" w:rsidP="00AF2B19">
            <w:pPr>
              <w:pStyle w:val="TableParagraph"/>
              <w:spacing w:line="246" w:lineRule="exact"/>
              <w:ind w:left="21" w:right="2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44D4F512" w14:textId="39D5F083" w:rsidR="00E157A0" w:rsidRPr="00857EEA" w:rsidRDefault="00E157A0" w:rsidP="00AF2B19">
            <w:pPr>
              <w:pStyle w:val="TableParagraph"/>
              <w:spacing w:line="246" w:lineRule="exact"/>
              <w:ind w:left="24" w:right="4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38CA7D6C" w14:textId="0D636993" w:rsidR="00E157A0" w:rsidRPr="00857EEA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lang w:val="ru-RU"/>
              </w:rPr>
            </w:pPr>
          </w:p>
        </w:tc>
        <w:tc>
          <w:tcPr>
            <w:tcW w:w="2008" w:type="dxa"/>
            <w:vMerge/>
            <w:tcBorders>
              <w:top w:val="nil"/>
            </w:tcBorders>
          </w:tcPr>
          <w:p w14:paraId="4B3A6676" w14:textId="77777777" w:rsidR="00E157A0" w:rsidRPr="00857EEA" w:rsidRDefault="00E157A0" w:rsidP="00AF2B19">
            <w:pPr>
              <w:rPr>
                <w:lang w:val="ru-RU"/>
              </w:rPr>
            </w:pPr>
          </w:p>
        </w:tc>
      </w:tr>
      <w:tr w:rsidR="00E157A0" w:rsidRPr="00857EEA" w14:paraId="44943BA9" w14:textId="77777777" w:rsidTr="00E07466">
        <w:trPr>
          <w:trHeight w:val="270"/>
        </w:trPr>
        <w:tc>
          <w:tcPr>
            <w:tcW w:w="1430" w:type="dxa"/>
            <w:tcBorders>
              <w:top w:val="nil"/>
              <w:bottom w:val="nil"/>
            </w:tcBorders>
          </w:tcPr>
          <w:p w14:paraId="437B07BD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61E4BE8A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14:paraId="1F6EAF04" w14:textId="30EB4EE2" w:rsidR="00E157A0" w:rsidRPr="00857EEA" w:rsidRDefault="00E157A0" w:rsidP="00AF2B19">
            <w:pPr>
              <w:pStyle w:val="TableParagraph"/>
              <w:spacing w:line="246" w:lineRule="exact"/>
              <w:ind w:left="50" w:right="30"/>
              <w:jc w:val="center"/>
              <w:rPr>
                <w:lang w:val="ru-RU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</w:tcPr>
          <w:p w14:paraId="743D0218" w14:textId="02FEF5C4" w:rsidR="00E157A0" w:rsidRPr="00857EEA" w:rsidRDefault="00E157A0" w:rsidP="00AF2B19">
            <w:pPr>
              <w:pStyle w:val="TableParagraph"/>
              <w:spacing w:line="246" w:lineRule="exact"/>
              <w:ind w:left="47" w:right="28"/>
              <w:jc w:val="center"/>
              <w:rPr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14:paraId="63864429" w14:textId="5176A6BB" w:rsidR="00E157A0" w:rsidRPr="00857EEA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lang w:val="ru-RU"/>
              </w:rPr>
            </w:pPr>
          </w:p>
        </w:tc>
        <w:tc>
          <w:tcPr>
            <w:tcW w:w="1578" w:type="dxa"/>
            <w:tcBorders>
              <w:top w:val="nil"/>
              <w:bottom w:val="nil"/>
            </w:tcBorders>
          </w:tcPr>
          <w:p w14:paraId="30F1B309" w14:textId="291E604F" w:rsidR="00E157A0" w:rsidRPr="00857EEA" w:rsidRDefault="00E157A0" w:rsidP="00AF2B19">
            <w:pPr>
              <w:pStyle w:val="TableParagraph"/>
              <w:spacing w:line="246" w:lineRule="exact"/>
              <w:ind w:left="21" w:right="1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436E2774" w14:textId="7CE2F001" w:rsidR="00E157A0" w:rsidRPr="00857EEA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73EC560B" w14:textId="33F94543" w:rsidR="00E157A0" w:rsidRPr="00857EEA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lang w:val="ru-RU"/>
              </w:rPr>
            </w:pPr>
          </w:p>
        </w:tc>
        <w:tc>
          <w:tcPr>
            <w:tcW w:w="2008" w:type="dxa"/>
            <w:vMerge/>
            <w:tcBorders>
              <w:top w:val="nil"/>
            </w:tcBorders>
          </w:tcPr>
          <w:p w14:paraId="4CADDA15" w14:textId="77777777" w:rsidR="00E157A0" w:rsidRPr="00857EEA" w:rsidRDefault="00E157A0" w:rsidP="00AF2B19">
            <w:pPr>
              <w:rPr>
                <w:lang w:val="ru-RU"/>
              </w:rPr>
            </w:pPr>
          </w:p>
        </w:tc>
      </w:tr>
      <w:tr w:rsidR="00E157A0" w:rsidRPr="00857EEA" w14:paraId="0CB6486A" w14:textId="77777777" w:rsidTr="00E07466">
        <w:trPr>
          <w:trHeight w:val="270"/>
        </w:trPr>
        <w:tc>
          <w:tcPr>
            <w:tcW w:w="1430" w:type="dxa"/>
            <w:tcBorders>
              <w:top w:val="nil"/>
              <w:bottom w:val="nil"/>
            </w:tcBorders>
          </w:tcPr>
          <w:p w14:paraId="05C188AE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6CA53D38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14:paraId="1A2A8E86" w14:textId="4E3DF60A" w:rsidR="00E157A0" w:rsidRPr="00857EEA" w:rsidRDefault="00E157A0" w:rsidP="00AF2B19">
            <w:pPr>
              <w:pStyle w:val="TableParagraph"/>
              <w:spacing w:line="246" w:lineRule="exact"/>
              <w:ind w:left="50" w:right="30"/>
              <w:jc w:val="center"/>
              <w:rPr>
                <w:lang w:val="ru-RU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</w:tcPr>
          <w:p w14:paraId="6DAA63D9" w14:textId="0A270D9D" w:rsidR="00E157A0" w:rsidRPr="00857EEA" w:rsidRDefault="00E157A0" w:rsidP="00AF2B19">
            <w:pPr>
              <w:pStyle w:val="TableParagraph"/>
              <w:spacing w:line="246" w:lineRule="exact"/>
              <w:ind w:left="47" w:right="28"/>
              <w:jc w:val="center"/>
              <w:rPr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14:paraId="3CC56C60" w14:textId="4FE735DD" w:rsidR="00E157A0" w:rsidRPr="00857EEA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lang w:val="ru-RU"/>
              </w:rPr>
            </w:pPr>
          </w:p>
        </w:tc>
        <w:tc>
          <w:tcPr>
            <w:tcW w:w="1578" w:type="dxa"/>
            <w:tcBorders>
              <w:top w:val="nil"/>
              <w:bottom w:val="nil"/>
            </w:tcBorders>
          </w:tcPr>
          <w:p w14:paraId="7CDB721E" w14:textId="17F058AF" w:rsidR="00E157A0" w:rsidRPr="00857EEA" w:rsidRDefault="00E157A0" w:rsidP="00AF2B19">
            <w:pPr>
              <w:pStyle w:val="TableParagraph"/>
              <w:spacing w:line="246" w:lineRule="exact"/>
              <w:ind w:left="21" w:right="2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09B5E189" w14:textId="6F833760" w:rsidR="00E157A0" w:rsidRPr="00857EEA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219A0955" w14:textId="0D61799D" w:rsidR="00E157A0" w:rsidRPr="00857EEA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lang w:val="ru-RU"/>
              </w:rPr>
            </w:pPr>
          </w:p>
        </w:tc>
        <w:tc>
          <w:tcPr>
            <w:tcW w:w="2008" w:type="dxa"/>
            <w:vMerge/>
            <w:tcBorders>
              <w:top w:val="nil"/>
            </w:tcBorders>
          </w:tcPr>
          <w:p w14:paraId="2D64BD13" w14:textId="77777777" w:rsidR="00E157A0" w:rsidRPr="00857EEA" w:rsidRDefault="00E157A0" w:rsidP="00AF2B19">
            <w:pPr>
              <w:rPr>
                <w:lang w:val="ru-RU"/>
              </w:rPr>
            </w:pPr>
          </w:p>
        </w:tc>
      </w:tr>
      <w:tr w:rsidR="00E157A0" w:rsidRPr="00857EEA" w14:paraId="6BBE127D" w14:textId="77777777" w:rsidTr="00E07466">
        <w:trPr>
          <w:trHeight w:val="270"/>
        </w:trPr>
        <w:tc>
          <w:tcPr>
            <w:tcW w:w="1430" w:type="dxa"/>
            <w:tcBorders>
              <w:top w:val="nil"/>
              <w:bottom w:val="nil"/>
            </w:tcBorders>
          </w:tcPr>
          <w:p w14:paraId="4804BB10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78892342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14:paraId="401AA1FF" w14:textId="3A14B17A" w:rsidR="00E157A0" w:rsidRPr="00857EEA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lang w:val="ru-RU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</w:tcPr>
          <w:p w14:paraId="58C599C3" w14:textId="1741F65D" w:rsidR="00E157A0" w:rsidRPr="00857EEA" w:rsidRDefault="00E157A0" w:rsidP="00AF2B19">
            <w:pPr>
              <w:pStyle w:val="TableParagraph"/>
              <w:spacing w:line="246" w:lineRule="exact"/>
              <w:ind w:left="47" w:right="28"/>
              <w:jc w:val="center"/>
              <w:rPr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14:paraId="2FA8BDC9" w14:textId="740A48A2" w:rsidR="00E157A0" w:rsidRPr="00857EEA" w:rsidRDefault="00E157A0" w:rsidP="00AF2B19">
            <w:pPr>
              <w:pStyle w:val="TableParagraph"/>
              <w:spacing w:line="246" w:lineRule="exact"/>
              <w:ind w:left="50" w:right="31"/>
              <w:jc w:val="center"/>
              <w:rPr>
                <w:lang w:val="ru-RU"/>
              </w:rPr>
            </w:pPr>
          </w:p>
        </w:tc>
        <w:tc>
          <w:tcPr>
            <w:tcW w:w="1578" w:type="dxa"/>
            <w:tcBorders>
              <w:top w:val="nil"/>
              <w:bottom w:val="nil"/>
            </w:tcBorders>
          </w:tcPr>
          <w:p w14:paraId="778589BB" w14:textId="28244652" w:rsidR="00E157A0" w:rsidRPr="00857EEA" w:rsidRDefault="00E157A0" w:rsidP="00AF2B19">
            <w:pPr>
              <w:pStyle w:val="TableParagraph"/>
              <w:spacing w:line="246" w:lineRule="exact"/>
              <w:ind w:left="21" w:right="2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5901B03C" w14:textId="7A870052" w:rsidR="00E157A0" w:rsidRPr="00857EEA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30D2DDD1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2008" w:type="dxa"/>
            <w:vMerge/>
            <w:tcBorders>
              <w:top w:val="nil"/>
            </w:tcBorders>
          </w:tcPr>
          <w:p w14:paraId="2494639C" w14:textId="77777777" w:rsidR="00E157A0" w:rsidRPr="00857EEA" w:rsidRDefault="00E157A0" w:rsidP="00AF2B19">
            <w:pPr>
              <w:rPr>
                <w:lang w:val="ru-RU"/>
              </w:rPr>
            </w:pPr>
          </w:p>
        </w:tc>
      </w:tr>
      <w:tr w:rsidR="00E157A0" w:rsidRPr="00857EEA" w14:paraId="5A14F8E1" w14:textId="77777777" w:rsidTr="00E07466">
        <w:trPr>
          <w:trHeight w:val="270"/>
        </w:trPr>
        <w:tc>
          <w:tcPr>
            <w:tcW w:w="1430" w:type="dxa"/>
            <w:tcBorders>
              <w:top w:val="nil"/>
              <w:bottom w:val="nil"/>
            </w:tcBorders>
          </w:tcPr>
          <w:p w14:paraId="75D835CD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0294E500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14:paraId="2521D74A" w14:textId="46E978FA" w:rsidR="00E157A0" w:rsidRPr="00857EEA" w:rsidRDefault="00E157A0" w:rsidP="00AF2B19">
            <w:pPr>
              <w:pStyle w:val="TableParagraph"/>
              <w:spacing w:line="246" w:lineRule="exact"/>
              <w:ind w:left="50" w:right="30"/>
              <w:jc w:val="center"/>
              <w:rPr>
                <w:lang w:val="ru-RU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</w:tcPr>
          <w:p w14:paraId="1E4D04C2" w14:textId="58950C57" w:rsidR="00E157A0" w:rsidRPr="00857EEA" w:rsidRDefault="00E157A0" w:rsidP="00AF2B19">
            <w:pPr>
              <w:pStyle w:val="TableParagraph"/>
              <w:spacing w:line="246" w:lineRule="exact"/>
              <w:ind w:left="47" w:right="28"/>
              <w:jc w:val="center"/>
              <w:rPr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14:paraId="0BBC4CEA" w14:textId="49915787" w:rsidR="00E157A0" w:rsidRPr="00857EEA" w:rsidRDefault="00E157A0" w:rsidP="00AF2B19">
            <w:pPr>
              <w:pStyle w:val="TableParagraph"/>
              <w:spacing w:line="246" w:lineRule="exact"/>
              <w:ind w:left="50" w:right="30"/>
              <w:jc w:val="center"/>
              <w:rPr>
                <w:lang w:val="ru-RU"/>
              </w:rPr>
            </w:pPr>
          </w:p>
        </w:tc>
        <w:tc>
          <w:tcPr>
            <w:tcW w:w="1578" w:type="dxa"/>
            <w:tcBorders>
              <w:top w:val="nil"/>
              <w:bottom w:val="nil"/>
            </w:tcBorders>
          </w:tcPr>
          <w:p w14:paraId="51DF5698" w14:textId="3400A667" w:rsidR="00E157A0" w:rsidRPr="00857EEA" w:rsidRDefault="00E157A0" w:rsidP="00AF2B19">
            <w:pPr>
              <w:pStyle w:val="TableParagraph"/>
              <w:spacing w:line="246" w:lineRule="exact"/>
              <w:ind w:left="21" w:right="2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0009D7CB" w14:textId="12AA8D6F" w:rsidR="00E157A0" w:rsidRPr="00857EEA" w:rsidRDefault="00E157A0" w:rsidP="00AF2B19">
            <w:pPr>
              <w:pStyle w:val="TableParagraph"/>
              <w:spacing w:line="246" w:lineRule="exact"/>
              <w:ind w:left="24" w:right="5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14A840AB" w14:textId="77777777" w:rsidR="00E157A0" w:rsidRPr="00857EEA" w:rsidRDefault="00E157A0" w:rsidP="00AF2B19">
            <w:pPr>
              <w:pStyle w:val="TableParagraph"/>
              <w:rPr>
                <w:lang w:val="ru-RU"/>
              </w:rPr>
            </w:pPr>
          </w:p>
        </w:tc>
        <w:tc>
          <w:tcPr>
            <w:tcW w:w="2008" w:type="dxa"/>
            <w:vMerge/>
            <w:tcBorders>
              <w:top w:val="nil"/>
            </w:tcBorders>
          </w:tcPr>
          <w:p w14:paraId="15C5A343" w14:textId="77777777" w:rsidR="00E157A0" w:rsidRPr="00857EEA" w:rsidRDefault="00E157A0" w:rsidP="00AF2B19">
            <w:pPr>
              <w:rPr>
                <w:lang w:val="ru-RU"/>
              </w:rPr>
            </w:pPr>
          </w:p>
        </w:tc>
      </w:tr>
      <w:tr w:rsidR="00B17840" w:rsidRPr="00857EEA" w14:paraId="48C1240D" w14:textId="77777777" w:rsidTr="00E07466">
        <w:trPr>
          <w:trHeight w:val="374"/>
        </w:trPr>
        <w:tc>
          <w:tcPr>
            <w:tcW w:w="1430" w:type="dxa"/>
            <w:tcBorders>
              <w:top w:val="nil"/>
            </w:tcBorders>
          </w:tcPr>
          <w:p w14:paraId="719CB894" w14:textId="77777777" w:rsidR="00B17840" w:rsidRPr="00857EEA" w:rsidRDefault="00B17840" w:rsidP="00B17840">
            <w:pPr>
              <w:pStyle w:val="TableParagraph"/>
              <w:rPr>
                <w:lang w:val="ru-RU"/>
              </w:rPr>
            </w:pPr>
          </w:p>
        </w:tc>
        <w:tc>
          <w:tcPr>
            <w:tcW w:w="2008" w:type="dxa"/>
            <w:tcBorders>
              <w:top w:val="nil"/>
            </w:tcBorders>
          </w:tcPr>
          <w:p w14:paraId="24620286" w14:textId="77777777" w:rsidR="00B17840" w:rsidRPr="00857EEA" w:rsidRDefault="00B17840" w:rsidP="00B17840">
            <w:pPr>
              <w:pStyle w:val="TableParagraph"/>
              <w:rPr>
                <w:lang w:val="ru-RU"/>
              </w:rPr>
            </w:pPr>
          </w:p>
        </w:tc>
        <w:tc>
          <w:tcPr>
            <w:tcW w:w="1722" w:type="dxa"/>
            <w:tcBorders>
              <w:top w:val="nil"/>
            </w:tcBorders>
          </w:tcPr>
          <w:p w14:paraId="5F0792CA" w14:textId="2BE5D809" w:rsidR="00B17840" w:rsidRPr="00857EEA" w:rsidRDefault="00B17840" w:rsidP="00B17840">
            <w:pPr>
              <w:pStyle w:val="TableParagraph"/>
              <w:spacing w:line="266" w:lineRule="exact"/>
              <w:ind w:left="50" w:right="31"/>
              <w:jc w:val="center"/>
              <w:rPr>
                <w:lang w:val="ru-RU"/>
              </w:rPr>
            </w:pPr>
            <w:r w:rsidRPr="00857EEA">
              <w:t>обязательств</w:t>
            </w:r>
            <w:r w:rsidRPr="00857EEA">
              <w:rPr>
                <w:spacing w:val="1"/>
              </w:rPr>
              <w:t xml:space="preserve"> </w:t>
            </w:r>
            <w:r w:rsidRPr="00857EEA">
              <w:rPr>
                <w:spacing w:val="-10"/>
              </w:rPr>
              <w:t>бюджета</w:t>
            </w:r>
            <w:r w:rsidRPr="00857EEA">
              <w:rPr>
                <w:spacing w:val="-20"/>
              </w:rPr>
              <w:t xml:space="preserve"> </w:t>
            </w:r>
            <w:r w:rsidRPr="00857EEA">
              <w:rPr>
                <w:spacing w:val="-9"/>
              </w:rPr>
              <w:t>поселения</w:t>
            </w:r>
          </w:p>
        </w:tc>
        <w:tc>
          <w:tcPr>
            <w:tcW w:w="1686" w:type="dxa"/>
            <w:tcBorders>
              <w:top w:val="nil"/>
            </w:tcBorders>
          </w:tcPr>
          <w:p w14:paraId="40972D7E" w14:textId="2B9D9D19" w:rsidR="00B17840" w:rsidRPr="00857EEA" w:rsidRDefault="00B17840" w:rsidP="00B17840">
            <w:pPr>
              <w:pStyle w:val="TableParagraph"/>
              <w:spacing w:line="266" w:lineRule="exact"/>
              <w:ind w:left="47" w:right="27"/>
              <w:jc w:val="center"/>
              <w:rPr>
                <w:lang w:val="ru-RU"/>
              </w:rPr>
            </w:pPr>
            <w:r w:rsidRPr="00857EEA">
              <w:t>отчетном</w:t>
            </w:r>
            <w:r w:rsidRPr="00857EEA">
              <w:rPr>
                <w:spacing w:val="1"/>
              </w:rPr>
              <w:t xml:space="preserve"> </w:t>
            </w:r>
            <w:r w:rsidRPr="00857EEA">
              <w:rPr>
                <w:spacing w:val="-10"/>
              </w:rPr>
              <w:t>финансовом</w:t>
            </w:r>
            <w:r w:rsidRPr="00857EEA">
              <w:rPr>
                <w:spacing w:val="-14"/>
              </w:rPr>
              <w:t xml:space="preserve"> </w:t>
            </w:r>
            <w:r w:rsidRPr="00857EEA">
              <w:rPr>
                <w:spacing w:val="-9"/>
              </w:rPr>
              <w:t>году</w:t>
            </w:r>
          </w:p>
        </w:tc>
        <w:tc>
          <w:tcPr>
            <w:tcW w:w="2009" w:type="dxa"/>
            <w:tcBorders>
              <w:top w:val="nil"/>
            </w:tcBorders>
          </w:tcPr>
          <w:p w14:paraId="02B91A03" w14:textId="58A09B07" w:rsidR="00B17840" w:rsidRPr="00857EEA" w:rsidRDefault="00B17840" w:rsidP="00B17840">
            <w:pPr>
              <w:pStyle w:val="TableParagraph"/>
              <w:spacing w:line="266" w:lineRule="exact"/>
              <w:ind w:left="50" w:right="31"/>
              <w:jc w:val="center"/>
              <w:rPr>
                <w:lang w:val="ru-RU"/>
              </w:rPr>
            </w:pPr>
            <w:r w:rsidRPr="00857EEA">
              <w:rPr>
                <w:spacing w:val="-10"/>
                <w:lang w:val="ru-RU"/>
              </w:rPr>
              <w:t xml:space="preserve">счет </w:t>
            </w:r>
            <w:r w:rsidRPr="00857EEA">
              <w:rPr>
                <w:spacing w:val="-9"/>
                <w:lang w:val="ru-RU"/>
              </w:rPr>
              <w:t>субвенций,</w:t>
            </w:r>
            <w:r w:rsidRPr="00857EEA">
              <w:rPr>
                <w:spacing w:val="-8"/>
                <w:lang w:val="ru-RU"/>
              </w:rPr>
              <w:t xml:space="preserve"> </w:t>
            </w:r>
            <w:r w:rsidRPr="00857EEA">
              <w:rPr>
                <w:spacing w:val="-10"/>
                <w:lang w:val="ru-RU"/>
              </w:rPr>
              <w:t>предоставляемых</w:t>
            </w:r>
            <w:r w:rsidRPr="00857EEA">
              <w:rPr>
                <w:spacing w:val="-57"/>
                <w:lang w:val="ru-RU"/>
              </w:rPr>
              <w:t xml:space="preserve"> </w:t>
            </w:r>
            <w:r w:rsidRPr="00857EEA">
              <w:rPr>
                <w:spacing w:val="-9"/>
                <w:lang w:val="ru-RU"/>
              </w:rPr>
              <w:t>из областного</w:t>
            </w:r>
            <w:r w:rsidRPr="00857EEA">
              <w:rPr>
                <w:spacing w:val="-8"/>
                <w:lang w:val="ru-RU"/>
              </w:rPr>
              <w:t xml:space="preserve"> </w:t>
            </w:r>
            <w:r w:rsidRPr="00857EEA">
              <w:rPr>
                <w:spacing w:val="-9"/>
                <w:lang w:val="ru-RU"/>
              </w:rPr>
              <w:t xml:space="preserve">бюджета </w:t>
            </w:r>
            <w:r w:rsidRPr="00857EEA">
              <w:rPr>
                <w:spacing w:val="-8"/>
                <w:lang w:val="ru-RU"/>
              </w:rPr>
              <w:t>в</w:t>
            </w:r>
            <w:r w:rsidRPr="00857EEA">
              <w:rPr>
                <w:spacing w:val="-7"/>
                <w:lang w:val="ru-RU"/>
              </w:rPr>
              <w:t xml:space="preserve"> </w:t>
            </w:r>
            <w:r w:rsidRPr="00857EEA">
              <w:rPr>
                <w:lang w:val="ru-RU"/>
              </w:rPr>
              <w:t>отчетном</w:t>
            </w:r>
            <w:r w:rsidRPr="00857EEA">
              <w:rPr>
                <w:spacing w:val="1"/>
                <w:lang w:val="ru-RU"/>
              </w:rPr>
              <w:t xml:space="preserve"> </w:t>
            </w:r>
            <w:r w:rsidRPr="00857EEA">
              <w:rPr>
                <w:spacing w:val="-10"/>
                <w:lang w:val="ru-RU"/>
              </w:rPr>
              <w:t>финансовом</w:t>
            </w:r>
            <w:r w:rsidRPr="00857EEA">
              <w:rPr>
                <w:spacing w:val="-16"/>
                <w:lang w:val="ru-RU"/>
              </w:rPr>
              <w:t xml:space="preserve"> </w:t>
            </w:r>
            <w:r w:rsidRPr="00857EEA">
              <w:rPr>
                <w:spacing w:val="-9"/>
                <w:lang w:val="ru-RU"/>
              </w:rPr>
              <w:t>году</w:t>
            </w:r>
          </w:p>
        </w:tc>
        <w:tc>
          <w:tcPr>
            <w:tcW w:w="1578" w:type="dxa"/>
            <w:tcBorders>
              <w:top w:val="nil"/>
            </w:tcBorders>
          </w:tcPr>
          <w:p w14:paraId="12279366" w14:textId="2468384E" w:rsidR="00B17840" w:rsidRPr="00857EEA" w:rsidRDefault="00B17840" w:rsidP="00B17840">
            <w:pPr>
              <w:pStyle w:val="TableParagraph"/>
              <w:spacing w:line="266" w:lineRule="exact"/>
              <w:ind w:left="21" w:right="2"/>
              <w:jc w:val="center"/>
              <w:rPr>
                <w:lang w:val="ru-RU"/>
              </w:rPr>
            </w:pPr>
            <w:r w:rsidRPr="00857EEA">
              <w:rPr>
                <w:spacing w:val="-9"/>
                <w:lang w:val="ru-RU"/>
              </w:rPr>
              <w:t>поступлений</w:t>
            </w:r>
            <w:r w:rsidRPr="00857EEA">
              <w:rPr>
                <w:spacing w:val="-21"/>
                <w:lang w:val="ru-RU"/>
              </w:rPr>
              <w:t xml:space="preserve"> </w:t>
            </w:r>
            <w:r w:rsidRPr="00857EEA">
              <w:rPr>
                <w:spacing w:val="-8"/>
                <w:lang w:val="ru-RU"/>
              </w:rPr>
              <w:t>в</w:t>
            </w:r>
            <w:r w:rsidRPr="00857EEA">
              <w:rPr>
                <w:spacing w:val="-57"/>
                <w:lang w:val="ru-RU"/>
              </w:rPr>
              <w:t xml:space="preserve"> </w:t>
            </w:r>
            <w:r w:rsidRPr="00857EEA">
              <w:rPr>
                <w:lang w:val="ru-RU"/>
              </w:rPr>
              <w:t>отчетном</w:t>
            </w:r>
            <w:r w:rsidRPr="00857EEA">
              <w:rPr>
                <w:spacing w:val="1"/>
                <w:lang w:val="ru-RU"/>
              </w:rPr>
              <w:t xml:space="preserve"> </w:t>
            </w:r>
            <w:r w:rsidRPr="00857EEA">
              <w:rPr>
                <w:lang w:val="ru-RU"/>
              </w:rPr>
              <w:t>финансовом</w:t>
            </w:r>
            <w:r w:rsidRPr="00857EEA">
              <w:rPr>
                <w:spacing w:val="1"/>
                <w:lang w:val="ru-RU"/>
              </w:rPr>
              <w:t xml:space="preserve"> </w:t>
            </w:r>
            <w:r w:rsidRPr="00857EEA">
              <w:rPr>
                <w:lang w:val="ru-RU"/>
              </w:rPr>
              <w:t>году</w:t>
            </w:r>
          </w:p>
        </w:tc>
        <w:tc>
          <w:tcPr>
            <w:tcW w:w="1866" w:type="dxa"/>
            <w:tcBorders>
              <w:top w:val="nil"/>
            </w:tcBorders>
          </w:tcPr>
          <w:p w14:paraId="134E6D47" w14:textId="17FC9769" w:rsidR="00B17840" w:rsidRPr="00857EEA" w:rsidRDefault="00B17840" w:rsidP="00B17840">
            <w:pPr>
              <w:pStyle w:val="TableParagraph"/>
              <w:spacing w:line="266" w:lineRule="exact"/>
              <w:ind w:left="24" w:right="5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</w:tcBorders>
          </w:tcPr>
          <w:p w14:paraId="42C2F045" w14:textId="77777777" w:rsidR="00B17840" w:rsidRPr="00857EEA" w:rsidRDefault="00B17840" w:rsidP="00B17840">
            <w:pPr>
              <w:pStyle w:val="TableParagraph"/>
              <w:rPr>
                <w:lang w:val="ru-RU"/>
              </w:rPr>
            </w:pPr>
          </w:p>
        </w:tc>
        <w:tc>
          <w:tcPr>
            <w:tcW w:w="2008" w:type="dxa"/>
            <w:vMerge/>
            <w:tcBorders>
              <w:top w:val="nil"/>
            </w:tcBorders>
          </w:tcPr>
          <w:p w14:paraId="4B8858BD" w14:textId="77777777" w:rsidR="00B17840" w:rsidRPr="00857EEA" w:rsidRDefault="00B17840" w:rsidP="00B17840">
            <w:pPr>
              <w:rPr>
                <w:lang w:val="ru-RU"/>
              </w:rPr>
            </w:pPr>
          </w:p>
        </w:tc>
      </w:tr>
      <w:tr w:rsidR="00B17840" w:rsidRPr="00857EEA" w14:paraId="3C895E13" w14:textId="77777777" w:rsidTr="00E07466">
        <w:trPr>
          <w:trHeight w:val="374"/>
        </w:trPr>
        <w:tc>
          <w:tcPr>
            <w:tcW w:w="1430" w:type="dxa"/>
            <w:tcBorders>
              <w:top w:val="nil"/>
            </w:tcBorders>
          </w:tcPr>
          <w:p w14:paraId="5D562F29" w14:textId="7CEADA29" w:rsidR="00B17840" w:rsidRPr="00857EEA" w:rsidRDefault="00B17840" w:rsidP="00B17840">
            <w:pPr>
              <w:pStyle w:val="TableParagraph"/>
              <w:jc w:val="center"/>
            </w:pPr>
            <w:r w:rsidRPr="00857EEA">
              <w:t>А</w:t>
            </w:r>
          </w:p>
        </w:tc>
        <w:tc>
          <w:tcPr>
            <w:tcW w:w="2008" w:type="dxa"/>
            <w:tcBorders>
              <w:top w:val="nil"/>
            </w:tcBorders>
          </w:tcPr>
          <w:p w14:paraId="4E5C242A" w14:textId="58C0603D" w:rsidR="00B17840" w:rsidRPr="00857EEA" w:rsidRDefault="00B17840" w:rsidP="00B17840">
            <w:pPr>
              <w:pStyle w:val="TableParagraph"/>
              <w:jc w:val="center"/>
            </w:pPr>
            <w:r w:rsidRPr="00857EEA">
              <w:t>1</w:t>
            </w:r>
          </w:p>
        </w:tc>
        <w:tc>
          <w:tcPr>
            <w:tcW w:w="1722" w:type="dxa"/>
            <w:tcBorders>
              <w:top w:val="nil"/>
            </w:tcBorders>
          </w:tcPr>
          <w:p w14:paraId="3FE44B28" w14:textId="6738DC0D" w:rsidR="00B17840" w:rsidRPr="00857EEA" w:rsidRDefault="00B17840" w:rsidP="00B17840">
            <w:pPr>
              <w:pStyle w:val="TableParagraph"/>
              <w:spacing w:line="266" w:lineRule="exact"/>
              <w:ind w:left="50" w:right="31"/>
              <w:jc w:val="center"/>
            </w:pPr>
            <w:r w:rsidRPr="00857EEA">
              <w:t>2</w:t>
            </w:r>
          </w:p>
        </w:tc>
        <w:tc>
          <w:tcPr>
            <w:tcW w:w="1686" w:type="dxa"/>
            <w:tcBorders>
              <w:top w:val="nil"/>
            </w:tcBorders>
          </w:tcPr>
          <w:p w14:paraId="34240696" w14:textId="0B5EBB0A" w:rsidR="00B17840" w:rsidRPr="00857EEA" w:rsidRDefault="00B17840" w:rsidP="00B17840">
            <w:pPr>
              <w:pStyle w:val="TableParagraph"/>
              <w:spacing w:line="266" w:lineRule="exact"/>
              <w:ind w:left="47" w:right="27"/>
              <w:jc w:val="center"/>
            </w:pPr>
            <w:r w:rsidRPr="00857EEA">
              <w:t>3</w:t>
            </w:r>
          </w:p>
        </w:tc>
        <w:tc>
          <w:tcPr>
            <w:tcW w:w="2009" w:type="dxa"/>
            <w:tcBorders>
              <w:top w:val="nil"/>
            </w:tcBorders>
          </w:tcPr>
          <w:p w14:paraId="651D8627" w14:textId="4C3A19B7" w:rsidR="00B17840" w:rsidRPr="00857EEA" w:rsidRDefault="00B17840" w:rsidP="00B17840">
            <w:pPr>
              <w:pStyle w:val="TableParagraph"/>
              <w:spacing w:line="266" w:lineRule="exact"/>
              <w:ind w:left="50" w:right="31"/>
              <w:jc w:val="center"/>
              <w:rPr>
                <w:spacing w:val="-10"/>
              </w:rPr>
            </w:pPr>
            <w:r w:rsidRPr="00857EEA">
              <w:t>4</w:t>
            </w:r>
          </w:p>
        </w:tc>
        <w:tc>
          <w:tcPr>
            <w:tcW w:w="1578" w:type="dxa"/>
            <w:tcBorders>
              <w:top w:val="nil"/>
            </w:tcBorders>
          </w:tcPr>
          <w:p w14:paraId="38B061F5" w14:textId="6BF96C53" w:rsidR="00B17840" w:rsidRPr="00857EEA" w:rsidRDefault="00B17840" w:rsidP="00B17840">
            <w:pPr>
              <w:pStyle w:val="TableParagraph"/>
              <w:spacing w:line="266" w:lineRule="exact"/>
              <w:ind w:left="21" w:right="2"/>
              <w:jc w:val="center"/>
              <w:rPr>
                <w:spacing w:val="-9"/>
              </w:rPr>
            </w:pPr>
            <w:r w:rsidRPr="00857EEA">
              <w:t>5</w:t>
            </w:r>
          </w:p>
        </w:tc>
        <w:tc>
          <w:tcPr>
            <w:tcW w:w="1866" w:type="dxa"/>
            <w:tcBorders>
              <w:top w:val="nil"/>
            </w:tcBorders>
          </w:tcPr>
          <w:p w14:paraId="61AABB09" w14:textId="5ABDAD1A" w:rsidR="00B17840" w:rsidRPr="00857EEA" w:rsidRDefault="00B17840" w:rsidP="00B17840">
            <w:pPr>
              <w:pStyle w:val="TableParagraph"/>
              <w:spacing w:line="266" w:lineRule="exact"/>
              <w:ind w:left="24" w:right="5"/>
              <w:jc w:val="center"/>
            </w:pPr>
            <w:r w:rsidRPr="00857EEA">
              <w:t>6</w:t>
            </w:r>
          </w:p>
        </w:tc>
        <w:tc>
          <w:tcPr>
            <w:tcW w:w="1866" w:type="dxa"/>
            <w:tcBorders>
              <w:top w:val="nil"/>
            </w:tcBorders>
          </w:tcPr>
          <w:p w14:paraId="6DD62999" w14:textId="39A6AF83" w:rsidR="00B17840" w:rsidRPr="00857EEA" w:rsidRDefault="00B17840" w:rsidP="00B17840">
            <w:pPr>
              <w:pStyle w:val="TableParagraph"/>
              <w:jc w:val="center"/>
            </w:pPr>
            <w:r w:rsidRPr="00857EEA">
              <w:t>7</w:t>
            </w:r>
          </w:p>
        </w:tc>
        <w:tc>
          <w:tcPr>
            <w:tcW w:w="2008" w:type="dxa"/>
            <w:tcBorders>
              <w:top w:val="nil"/>
            </w:tcBorders>
          </w:tcPr>
          <w:p w14:paraId="4C06D0E9" w14:textId="36842142" w:rsidR="00B17840" w:rsidRPr="00B17840" w:rsidRDefault="00B17840" w:rsidP="00B1784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B17840" w:rsidRPr="00857EEA" w14:paraId="34796134" w14:textId="77777777" w:rsidTr="00E07466">
        <w:trPr>
          <w:trHeight w:val="374"/>
        </w:trPr>
        <w:tc>
          <w:tcPr>
            <w:tcW w:w="1430" w:type="dxa"/>
            <w:tcBorders>
              <w:top w:val="nil"/>
              <w:bottom w:val="nil"/>
            </w:tcBorders>
          </w:tcPr>
          <w:p w14:paraId="2F92D691" w14:textId="67AB6D11" w:rsidR="00B17840" w:rsidRPr="00B17840" w:rsidRDefault="00B17840" w:rsidP="00B17840">
            <w:pPr>
              <w:pStyle w:val="TableParagraph"/>
              <w:spacing w:before="102"/>
              <w:ind w:left="71"/>
              <w:jc w:val="center"/>
              <w:rPr>
                <w:lang w:val="ru-RU"/>
              </w:rPr>
            </w:pPr>
            <w:r w:rsidRPr="00B17840">
              <w:rPr>
                <w:lang w:val="ru-RU"/>
              </w:rPr>
              <w:t>Поселения</w:t>
            </w:r>
            <w:r>
              <w:rPr>
                <w:lang w:val="ru-RU"/>
              </w:rPr>
              <w:t xml:space="preserve"> района </w:t>
            </w:r>
          </w:p>
          <w:p w14:paraId="2F3E47E0" w14:textId="77777777" w:rsidR="00B17840" w:rsidRPr="00B17840" w:rsidRDefault="00B17840" w:rsidP="00B17840">
            <w:pPr>
              <w:pStyle w:val="TableParagraph"/>
              <w:tabs>
                <w:tab w:val="left" w:pos="1926"/>
              </w:tabs>
              <w:ind w:left="72"/>
              <w:jc w:val="center"/>
              <w:rPr>
                <w:lang w:val="ru-RU"/>
              </w:rPr>
            </w:pPr>
            <w:r w:rsidRPr="00B17840">
              <w:rPr>
                <w:u w:val="single"/>
                <w:lang w:val="ru-RU"/>
              </w:rPr>
              <w:t xml:space="preserve"> </w:t>
            </w:r>
            <w:r w:rsidRPr="00B17840">
              <w:rPr>
                <w:u w:val="single"/>
                <w:lang w:val="ru-RU"/>
              </w:rPr>
              <w:tab/>
            </w:r>
            <w:r w:rsidRPr="00B17840">
              <w:rPr>
                <w:lang w:val="ru-RU"/>
              </w:rPr>
              <w:t>района</w:t>
            </w:r>
          </w:p>
          <w:p w14:paraId="1397A777" w14:textId="035835FE" w:rsidR="00B17840" w:rsidRPr="00B17840" w:rsidRDefault="00B17840" w:rsidP="00B17840">
            <w:pPr>
              <w:pStyle w:val="TableParagraph"/>
              <w:rPr>
                <w:lang w:val="ru-RU"/>
              </w:rPr>
            </w:pPr>
            <w:hyperlink w:anchor="_bookmark0" w:history="1">
              <w:r w:rsidRPr="00857EEA">
                <w:rPr>
                  <w:u w:val="single"/>
                </w:rPr>
                <w:t>&lt;*&gt;</w:t>
              </w:r>
            </w:hyperlink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3C0049A9" w14:textId="6A1C0E0A" w:rsidR="00B17840" w:rsidRPr="00857EEA" w:rsidRDefault="00B17840" w:rsidP="00B17840">
            <w:pPr>
              <w:pStyle w:val="TableParagraph"/>
            </w:pPr>
            <w:r w:rsidRPr="00857EEA">
              <w:t>соблюден/не</w:t>
            </w:r>
            <w:r w:rsidRPr="00857EEA">
              <w:rPr>
                <w:spacing w:val="-58"/>
              </w:rPr>
              <w:t xml:space="preserve"> </w:t>
            </w:r>
            <w:r w:rsidRPr="00857EEA">
              <w:t>соблюден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 w14:paraId="7216B288" w14:textId="51537B62" w:rsidR="00B17840" w:rsidRPr="00857EEA" w:rsidRDefault="00B17840" w:rsidP="00B17840">
            <w:pPr>
              <w:pStyle w:val="TableParagraph"/>
              <w:spacing w:line="266" w:lineRule="exact"/>
              <w:ind w:left="50" w:right="31"/>
              <w:jc w:val="center"/>
            </w:pPr>
            <w:r w:rsidRPr="00857EEA">
              <w:t>соблюден/не</w:t>
            </w:r>
            <w:r w:rsidRPr="00857EEA">
              <w:rPr>
                <w:spacing w:val="-57"/>
              </w:rPr>
              <w:t xml:space="preserve"> </w:t>
            </w:r>
            <w:r w:rsidRPr="00857EEA">
              <w:t>соблюден</w:t>
            </w:r>
          </w:p>
        </w:tc>
        <w:tc>
          <w:tcPr>
            <w:tcW w:w="1686" w:type="dxa"/>
            <w:tcBorders>
              <w:top w:val="nil"/>
              <w:bottom w:val="nil"/>
            </w:tcBorders>
          </w:tcPr>
          <w:p w14:paraId="6BCBF8F3" w14:textId="0AB15212" w:rsidR="00B17840" w:rsidRPr="00857EEA" w:rsidRDefault="00B17840" w:rsidP="00B17840">
            <w:pPr>
              <w:pStyle w:val="TableParagraph"/>
              <w:spacing w:line="266" w:lineRule="exact"/>
              <w:ind w:left="47" w:right="27"/>
              <w:jc w:val="center"/>
            </w:pPr>
            <w:r w:rsidRPr="00857EEA">
              <w:t>соблюден/не</w:t>
            </w:r>
            <w:r w:rsidRPr="00857EEA">
              <w:rPr>
                <w:spacing w:val="-58"/>
              </w:rPr>
              <w:t xml:space="preserve"> </w:t>
            </w:r>
            <w:r w:rsidRPr="00857EEA">
              <w:t>соблюден</w:t>
            </w:r>
          </w:p>
        </w:tc>
        <w:tc>
          <w:tcPr>
            <w:tcW w:w="2009" w:type="dxa"/>
            <w:tcBorders>
              <w:top w:val="nil"/>
              <w:bottom w:val="nil"/>
            </w:tcBorders>
          </w:tcPr>
          <w:p w14:paraId="0B1A71B3" w14:textId="4FA62C7E" w:rsidR="00B17840" w:rsidRPr="00857EEA" w:rsidRDefault="00B17840" w:rsidP="00B17840">
            <w:pPr>
              <w:pStyle w:val="TableParagraph"/>
              <w:spacing w:line="266" w:lineRule="exact"/>
              <w:ind w:left="50" w:right="31"/>
              <w:jc w:val="center"/>
            </w:pPr>
            <w:r w:rsidRPr="00857EEA">
              <w:t>соблюден/не</w:t>
            </w:r>
            <w:r w:rsidRPr="00857EEA">
              <w:rPr>
                <w:spacing w:val="-58"/>
              </w:rPr>
              <w:t xml:space="preserve"> </w:t>
            </w:r>
            <w:r w:rsidRPr="00857EEA">
              <w:t>соблюден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14:paraId="3505C134" w14:textId="77777777" w:rsidR="00B17840" w:rsidRPr="00857EEA" w:rsidRDefault="00B17840" w:rsidP="00B17840">
            <w:pPr>
              <w:pStyle w:val="TableParagraph"/>
              <w:spacing w:before="102"/>
              <w:ind w:left="24" w:right="92"/>
              <w:jc w:val="center"/>
            </w:pPr>
            <w:r w:rsidRPr="00857EEA">
              <w:t>осуществляется</w:t>
            </w:r>
          </w:p>
          <w:p w14:paraId="10889767" w14:textId="38D1C327" w:rsidR="00B17840" w:rsidRPr="00857EEA" w:rsidRDefault="00B17840" w:rsidP="00B17840">
            <w:pPr>
              <w:pStyle w:val="TableParagraph"/>
              <w:spacing w:line="266" w:lineRule="exact"/>
              <w:ind w:left="21" w:right="2"/>
              <w:jc w:val="center"/>
            </w:pPr>
            <w:r w:rsidRPr="00857EEA">
              <w:t>/не</w:t>
            </w:r>
            <w:r w:rsidRPr="00857EEA">
              <w:rPr>
                <w:spacing w:val="1"/>
              </w:rPr>
              <w:t xml:space="preserve"> </w:t>
            </w:r>
            <w:r w:rsidRPr="00857EEA">
              <w:t>осуществляется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632506CF" w14:textId="62389225" w:rsidR="00B17840" w:rsidRPr="00857EEA" w:rsidRDefault="00B17840" w:rsidP="00B17840">
            <w:pPr>
              <w:pStyle w:val="TableParagraph"/>
              <w:spacing w:line="266" w:lineRule="exact"/>
              <w:ind w:left="24" w:right="5"/>
              <w:jc w:val="center"/>
            </w:pPr>
            <w:r w:rsidRPr="00857EEA">
              <w:rPr>
                <w:spacing w:val="-1"/>
              </w:rPr>
              <w:t>проведена/не</w:t>
            </w:r>
            <w:r w:rsidRPr="00857EEA">
              <w:rPr>
                <w:spacing w:val="-57"/>
              </w:rPr>
              <w:t xml:space="preserve"> </w:t>
            </w:r>
            <w:r w:rsidRPr="00857EEA">
              <w:t>проведена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1E831C7A" w14:textId="2F4B939F" w:rsidR="00B17840" w:rsidRPr="00857EEA" w:rsidRDefault="00B17840" w:rsidP="00B17840">
            <w:pPr>
              <w:pStyle w:val="TableParagraph"/>
            </w:pPr>
            <w:r w:rsidRPr="00857EEA">
              <w:t>осуществляется/</w:t>
            </w:r>
            <w:r w:rsidRPr="00857EEA">
              <w:rPr>
                <w:spacing w:val="-58"/>
              </w:rPr>
              <w:t xml:space="preserve"> </w:t>
            </w:r>
            <w:r w:rsidRPr="00857EEA">
              <w:t>не</w:t>
            </w:r>
            <w:r w:rsidRPr="00857EEA">
              <w:rPr>
                <w:spacing w:val="1"/>
              </w:rPr>
              <w:t xml:space="preserve"> </w:t>
            </w:r>
            <w:r w:rsidRPr="00857EEA">
              <w:t>осуществляется</w:t>
            </w: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26E82FAA" w14:textId="77777777" w:rsidR="00B17840" w:rsidRPr="00857EEA" w:rsidRDefault="00B17840" w:rsidP="00B17840"/>
        </w:tc>
      </w:tr>
      <w:tr w:rsidR="00B17840" w:rsidRPr="00857EEA" w14:paraId="0F2BEA6C" w14:textId="77777777" w:rsidTr="00E07466">
        <w:trPr>
          <w:trHeight w:val="87"/>
        </w:trPr>
        <w:tc>
          <w:tcPr>
            <w:tcW w:w="1430" w:type="dxa"/>
            <w:tcBorders>
              <w:top w:val="nil"/>
              <w:bottom w:val="nil"/>
            </w:tcBorders>
          </w:tcPr>
          <w:p w14:paraId="18BADDF5" w14:textId="77777777" w:rsidR="00B17840" w:rsidRPr="00B17840" w:rsidRDefault="00B17840" w:rsidP="00B17840">
            <w:pPr>
              <w:pStyle w:val="TableParagraph"/>
              <w:spacing w:before="102"/>
              <w:ind w:left="71"/>
              <w:jc w:val="center"/>
              <w:rPr>
                <w:lang w:val="ru-RU"/>
              </w:rPr>
            </w:pP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53E1C6E3" w14:textId="77777777" w:rsidR="00B17840" w:rsidRPr="00B17840" w:rsidRDefault="00B17840" w:rsidP="00B17840">
            <w:pPr>
              <w:pStyle w:val="TableParagraph"/>
              <w:rPr>
                <w:lang w:val="ru-RU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14:paraId="1797C5DD" w14:textId="77777777" w:rsidR="00B17840" w:rsidRPr="00B17840" w:rsidRDefault="00B17840" w:rsidP="00B17840">
            <w:pPr>
              <w:pStyle w:val="TableParagraph"/>
              <w:spacing w:line="266" w:lineRule="exact"/>
              <w:ind w:left="50" w:right="31"/>
              <w:jc w:val="center"/>
              <w:rPr>
                <w:lang w:val="ru-RU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</w:tcPr>
          <w:p w14:paraId="348E6921" w14:textId="77777777" w:rsidR="00B17840" w:rsidRPr="00B17840" w:rsidRDefault="00B17840" w:rsidP="00B17840">
            <w:pPr>
              <w:pStyle w:val="TableParagraph"/>
              <w:spacing w:line="266" w:lineRule="exact"/>
              <w:ind w:left="47" w:right="27"/>
              <w:jc w:val="center"/>
              <w:rPr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14:paraId="5663F985" w14:textId="77777777" w:rsidR="00B17840" w:rsidRPr="00B17840" w:rsidRDefault="00B17840" w:rsidP="00B17840">
            <w:pPr>
              <w:pStyle w:val="TableParagraph"/>
              <w:spacing w:line="266" w:lineRule="exact"/>
              <w:ind w:left="50" w:right="31"/>
              <w:jc w:val="center"/>
              <w:rPr>
                <w:lang w:val="ru-RU"/>
              </w:rPr>
            </w:pPr>
          </w:p>
        </w:tc>
        <w:tc>
          <w:tcPr>
            <w:tcW w:w="1578" w:type="dxa"/>
            <w:tcBorders>
              <w:top w:val="nil"/>
              <w:bottom w:val="nil"/>
            </w:tcBorders>
          </w:tcPr>
          <w:p w14:paraId="546837AF" w14:textId="77777777" w:rsidR="00B17840" w:rsidRPr="00B17840" w:rsidRDefault="00B17840" w:rsidP="00B17840">
            <w:pPr>
              <w:pStyle w:val="TableParagraph"/>
              <w:spacing w:before="102"/>
              <w:ind w:left="24" w:right="92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3D2D22A5" w14:textId="77777777" w:rsidR="00B17840" w:rsidRPr="00B17840" w:rsidRDefault="00B17840" w:rsidP="00B17840">
            <w:pPr>
              <w:pStyle w:val="TableParagraph"/>
              <w:spacing w:line="266" w:lineRule="exact"/>
              <w:ind w:left="24" w:right="5"/>
              <w:jc w:val="center"/>
              <w:rPr>
                <w:spacing w:val="-1"/>
                <w:lang w:val="ru-RU"/>
              </w:rPr>
            </w:pP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0796E744" w14:textId="77777777" w:rsidR="00B17840" w:rsidRPr="00B17840" w:rsidRDefault="00B17840" w:rsidP="00B17840">
            <w:pPr>
              <w:pStyle w:val="TableParagraph"/>
              <w:rPr>
                <w:lang w:val="ru-RU"/>
              </w:rPr>
            </w:pP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4332CE94" w14:textId="77777777" w:rsidR="00B17840" w:rsidRPr="00B17840" w:rsidRDefault="00B17840" w:rsidP="00B17840">
            <w:pPr>
              <w:rPr>
                <w:lang w:val="ru-RU"/>
              </w:rPr>
            </w:pPr>
          </w:p>
        </w:tc>
      </w:tr>
      <w:tr w:rsidR="00E07466" w:rsidRPr="00857EEA" w14:paraId="293B8904" w14:textId="77777777" w:rsidTr="00E07466">
        <w:trPr>
          <w:trHeight w:val="87"/>
        </w:trPr>
        <w:tc>
          <w:tcPr>
            <w:tcW w:w="1430" w:type="dxa"/>
            <w:tcBorders>
              <w:top w:val="nil"/>
            </w:tcBorders>
          </w:tcPr>
          <w:p w14:paraId="6BDB048D" w14:textId="77777777" w:rsidR="00E07466" w:rsidRPr="00B17840" w:rsidRDefault="00E07466" w:rsidP="00B17840">
            <w:pPr>
              <w:pStyle w:val="TableParagraph"/>
              <w:spacing w:before="102"/>
              <w:ind w:left="71"/>
              <w:jc w:val="center"/>
            </w:pPr>
          </w:p>
        </w:tc>
        <w:tc>
          <w:tcPr>
            <w:tcW w:w="2008" w:type="dxa"/>
            <w:tcBorders>
              <w:top w:val="nil"/>
            </w:tcBorders>
          </w:tcPr>
          <w:p w14:paraId="4C4A8B76" w14:textId="77777777" w:rsidR="00E07466" w:rsidRPr="00B17840" w:rsidRDefault="00E07466" w:rsidP="00B17840">
            <w:pPr>
              <w:pStyle w:val="TableParagraph"/>
            </w:pPr>
          </w:p>
        </w:tc>
        <w:tc>
          <w:tcPr>
            <w:tcW w:w="1722" w:type="dxa"/>
            <w:tcBorders>
              <w:top w:val="nil"/>
            </w:tcBorders>
          </w:tcPr>
          <w:p w14:paraId="62D4F99E" w14:textId="77777777" w:rsidR="00E07466" w:rsidRPr="00B17840" w:rsidRDefault="00E07466" w:rsidP="00B17840">
            <w:pPr>
              <w:pStyle w:val="TableParagraph"/>
              <w:spacing w:line="266" w:lineRule="exact"/>
              <w:ind w:left="50" w:right="31"/>
              <w:jc w:val="center"/>
            </w:pPr>
          </w:p>
        </w:tc>
        <w:tc>
          <w:tcPr>
            <w:tcW w:w="1686" w:type="dxa"/>
            <w:tcBorders>
              <w:top w:val="nil"/>
            </w:tcBorders>
          </w:tcPr>
          <w:p w14:paraId="1F7914BE" w14:textId="77777777" w:rsidR="00E07466" w:rsidRPr="00B17840" w:rsidRDefault="00E07466" w:rsidP="00B17840">
            <w:pPr>
              <w:pStyle w:val="TableParagraph"/>
              <w:spacing w:line="266" w:lineRule="exact"/>
              <w:ind w:left="47" w:right="27"/>
              <w:jc w:val="center"/>
            </w:pPr>
          </w:p>
        </w:tc>
        <w:tc>
          <w:tcPr>
            <w:tcW w:w="2009" w:type="dxa"/>
            <w:tcBorders>
              <w:top w:val="nil"/>
            </w:tcBorders>
          </w:tcPr>
          <w:p w14:paraId="031D778C" w14:textId="77777777" w:rsidR="00E07466" w:rsidRPr="00B17840" w:rsidRDefault="00E07466" w:rsidP="00B17840">
            <w:pPr>
              <w:pStyle w:val="TableParagraph"/>
              <w:spacing w:line="266" w:lineRule="exact"/>
              <w:ind w:left="50" w:right="31"/>
              <w:jc w:val="center"/>
            </w:pPr>
          </w:p>
        </w:tc>
        <w:tc>
          <w:tcPr>
            <w:tcW w:w="1578" w:type="dxa"/>
            <w:tcBorders>
              <w:top w:val="nil"/>
            </w:tcBorders>
          </w:tcPr>
          <w:p w14:paraId="1C7FE405" w14:textId="77777777" w:rsidR="00E07466" w:rsidRPr="00B17840" w:rsidRDefault="00E07466" w:rsidP="00B17840">
            <w:pPr>
              <w:pStyle w:val="TableParagraph"/>
              <w:spacing w:before="102"/>
              <w:ind w:left="24" w:right="92"/>
              <w:jc w:val="center"/>
            </w:pPr>
          </w:p>
        </w:tc>
        <w:tc>
          <w:tcPr>
            <w:tcW w:w="1866" w:type="dxa"/>
            <w:tcBorders>
              <w:top w:val="nil"/>
            </w:tcBorders>
          </w:tcPr>
          <w:p w14:paraId="715B4319" w14:textId="77777777" w:rsidR="00E07466" w:rsidRPr="00B17840" w:rsidRDefault="00E07466" w:rsidP="00B17840">
            <w:pPr>
              <w:pStyle w:val="TableParagraph"/>
              <w:spacing w:line="266" w:lineRule="exact"/>
              <w:ind w:left="24" w:right="5"/>
              <w:jc w:val="center"/>
              <w:rPr>
                <w:spacing w:val="-1"/>
              </w:rPr>
            </w:pPr>
          </w:p>
        </w:tc>
        <w:tc>
          <w:tcPr>
            <w:tcW w:w="1866" w:type="dxa"/>
            <w:tcBorders>
              <w:top w:val="nil"/>
            </w:tcBorders>
          </w:tcPr>
          <w:p w14:paraId="5529F82A" w14:textId="77777777" w:rsidR="00E07466" w:rsidRPr="00B17840" w:rsidRDefault="00E07466" w:rsidP="00B17840">
            <w:pPr>
              <w:pStyle w:val="TableParagraph"/>
            </w:pPr>
          </w:p>
        </w:tc>
        <w:tc>
          <w:tcPr>
            <w:tcW w:w="2008" w:type="dxa"/>
            <w:tcBorders>
              <w:top w:val="nil"/>
            </w:tcBorders>
          </w:tcPr>
          <w:p w14:paraId="46223441" w14:textId="77777777" w:rsidR="00E07466" w:rsidRPr="00B17840" w:rsidRDefault="00E07466" w:rsidP="00B17840"/>
        </w:tc>
      </w:tr>
    </w:tbl>
    <w:p w14:paraId="38E9BB58" w14:textId="14BF3CFB" w:rsidR="00E157A0" w:rsidRPr="00857EEA" w:rsidRDefault="006A2048" w:rsidP="00E07466">
      <w:pPr>
        <w:pStyle w:val="a3"/>
        <w:tabs>
          <w:tab w:val="left" w:pos="5341"/>
        </w:tabs>
        <w:spacing w:before="2"/>
        <w:rPr>
          <w:sz w:val="22"/>
          <w:szCs w:val="22"/>
        </w:rPr>
      </w:pPr>
      <w:bookmarkStart w:id="0" w:name="_GoBack"/>
      <w:bookmarkEnd w:id="0"/>
      <w:r w:rsidRPr="00857EEA">
        <w:rPr>
          <w:sz w:val="22"/>
          <w:szCs w:val="22"/>
        </w:rPr>
        <w:pict w14:anchorId="4D972DAE">
          <v:shape id="_x0000_s1026" style="position:absolute;margin-left:56.7pt;margin-top:18.6pt;width:106.6pt;height:.1pt;z-index:-251658752;mso-wrap-distance-left:0;mso-wrap-distance-right:0;mso-position-horizontal-relative:page;mso-position-vertical-relative:text" coordorigin="1134,372" coordsize="2132,0" path="m1134,372r2131,e" filled="f" strokeweight=".74pt">
            <v:stroke dashstyle="dash"/>
            <v:path arrowok="t"/>
            <w10:wrap type="topAndBottom" anchorx="page"/>
          </v:shape>
        </w:pict>
      </w:r>
    </w:p>
    <w:p w14:paraId="79C4F7FB" w14:textId="77777777" w:rsidR="00E157A0" w:rsidRPr="00857EEA" w:rsidRDefault="00E157A0" w:rsidP="00E157A0">
      <w:pPr>
        <w:spacing w:before="51"/>
        <w:ind w:left="674" w:right="1270"/>
        <w:jc w:val="both"/>
      </w:pPr>
      <w:bookmarkStart w:id="1" w:name="_bookmark0"/>
      <w:bookmarkEnd w:id="1"/>
      <w:r w:rsidRPr="00857EEA">
        <w:t>&lt;*&gt; Сведения о соблюдении бюджетного законодательства при осуществлении бюджетного процесса в поселениях предоставляются в</w:t>
      </w:r>
      <w:r w:rsidRPr="00857EEA">
        <w:rPr>
          <w:spacing w:val="1"/>
        </w:rPr>
        <w:t xml:space="preserve"> </w:t>
      </w:r>
      <w:r w:rsidRPr="00857EEA">
        <w:t>целом</w:t>
      </w:r>
      <w:r w:rsidRPr="00857EEA">
        <w:rPr>
          <w:spacing w:val="1"/>
        </w:rPr>
        <w:t xml:space="preserve"> </w:t>
      </w:r>
      <w:r w:rsidRPr="00857EEA">
        <w:t>по</w:t>
      </w:r>
      <w:r w:rsidRPr="00857EEA">
        <w:rPr>
          <w:spacing w:val="1"/>
        </w:rPr>
        <w:t xml:space="preserve"> </w:t>
      </w:r>
      <w:r w:rsidRPr="00857EEA">
        <w:t>всем</w:t>
      </w:r>
      <w:r w:rsidRPr="00857EEA">
        <w:rPr>
          <w:spacing w:val="1"/>
        </w:rPr>
        <w:t xml:space="preserve"> </w:t>
      </w:r>
      <w:r w:rsidRPr="00857EEA">
        <w:t>поселениям</w:t>
      </w:r>
      <w:r w:rsidRPr="00857EEA">
        <w:rPr>
          <w:spacing w:val="1"/>
        </w:rPr>
        <w:t xml:space="preserve"> </w:t>
      </w:r>
      <w:r w:rsidRPr="00857EEA">
        <w:t>при</w:t>
      </w:r>
      <w:r w:rsidRPr="00857EEA">
        <w:rPr>
          <w:spacing w:val="1"/>
        </w:rPr>
        <w:t xml:space="preserve"> </w:t>
      </w:r>
      <w:r w:rsidRPr="00857EEA">
        <w:t>соблюдении</w:t>
      </w:r>
      <w:r w:rsidRPr="00857EEA">
        <w:rPr>
          <w:spacing w:val="1"/>
        </w:rPr>
        <w:t xml:space="preserve"> </w:t>
      </w:r>
      <w:r w:rsidRPr="00857EEA">
        <w:t>ими</w:t>
      </w:r>
      <w:r w:rsidRPr="00857EEA">
        <w:rPr>
          <w:spacing w:val="1"/>
        </w:rPr>
        <w:t xml:space="preserve"> </w:t>
      </w:r>
      <w:r w:rsidRPr="00857EEA">
        <w:t>всех</w:t>
      </w:r>
      <w:r w:rsidRPr="00857EEA">
        <w:rPr>
          <w:spacing w:val="1"/>
        </w:rPr>
        <w:t xml:space="preserve"> </w:t>
      </w:r>
      <w:r w:rsidRPr="00857EEA">
        <w:t>индикаторов.</w:t>
      </w:r>
      <w:r w:rsidRPr="00857EEA">
        <w:rPr>
          <w:spacing w:val="1"/>
        </w:rPr>
        <w:t xml:space="preserve"> </w:t>
      </w:r>
      <w:r w:rsidRPr="00857EEA">
        <w:t>В</w:t>
      </w:r>
      <w:r w:rsidRPr="00857EEA">
        <w:rPr>
          <w:spacing w:val="1"/>
        </w:rPr>
        <w:t xml:space="preserve"> </w:t>
      </w:r>
      <w:r w:rsidRPr="00857EEA">
        <w:t>случае</w:t>
      </w:r>
      <w:r w:rsidRPr="00857EEA">
        <w:rPr>
          <w:spacing w:val="1"/>
        </w:rPr>
        <w:t xml:space="preserve"> </w:t>
      </w:r>
      <w:r w:rsidRPr="00857EEA">
        <w:t>наличия</w:t>
      </w:r>
      <w:r w:rsidRPr="00857EEA">
        <w:rPr>
          <w:spacing w:val="1"/>
        </w:rPr>
        <w:t xml:space="preserve"> </w:t>
      </w:r>
      <w:r w:rsidRPr="00857EEA">
        <w:t>несоответствия</w:t>
      </w:r>
      <w:r w:rsidRPr="00857EEA">
        <w:rPr>
          <w:spacing w:val="1"/>
        </w:rPr>
        <w:t xml:space="preserve"> </w:t>
      </w:r>
      <w:r w:rsidRPr="00857EEA">
        <w:t>по</w:t>
      </w:r>
      <w:r w:rsidRPr="00857EEA">
        <w:rPr>
          <w:spacing w:val="1"/>
        </w:rPr>
        <w:t xml:space="preserve"> </w:t>
      </w:r>
      <w:r w:rsidRPr="00857EEA">
        <w:t>какому-либо</w:t>
      </w:r>
      <w:r w:rsidRPr="00857EEA">
        <w:rPr>
          <w:spacing w:val="1"/>
        </w:rPr>
        <w:t xml:space="preserve"> </w:t>
      </w:r>
      <w:r w:rsidRPr="00857EEA">
        <w:t>индикатору</w:t>
      </w:r>
      <w:r w:rsidRPr="00857EEA">
        <w:rPr>
          <w:spacing w:val="1"/>
        </w:rPr>
        <w:t xml:space="preserve"> </w:t>
      </w:r>
      <w:r w:rsidRPr="00857EEA">
        <w:t>указывается</w:t>
      </w:r>
      <w:r w:rsidRPr="00857EEA">
        <w:rPr>
          <w:spacing w:val="-1"/>
        </w:rPr>
        <w:t xml:space="preserve"> </w:t>
      </w:r>
      <w:r w:rsidRPr="00857EEA">
        <w:t>поселение, по</w:t>
      </w:r>
      <w:r w:rsidRPr="00857EEA">
        <w:rPr>
          <w:spacing w:val="-1"/>
        </w:rPr>
        <w:t xml:space="preserve"> </w:t>
      </w:r>
      <w:r w:rsidRPr="00857EEA">
        <w:t>которому</w:t>
      </w:r>
      <w:r w:rsidRPr="00857EEA">
        <w:rPr>
          <w:spacing w:val="-1"/>
        </w:rPr>
        <w:t xml:space="preserve"> </w:t>
      </w:r>
      <w:r w:rsidRPr="00857EEA">
        <w:t>оно допущено,</w:t>
      </w:r>
      <w:r w:rsidRPr="00857EEA">
        <w:rPr>
          <w:spacing w:val="-2"/>
        </w:rPr>
        <w:t xml:space="preserve"> </w:t>
      </w:r>
      <w:r w:rsidRPr="00857EEA">
        <w:t>с указанием</w:t>
      </w:r>
      <w:r w:rsidRPr="00857EEA">
        <w:rPr>
          <w:spacing w:val="-1"/>
        </w:rPr>
        <w:t xml:space="preserve"> </w:t>
      </w:r>
      <w:r w:rsidRPr="00857EEA">
        <w:t>причин и суммы</w:t>
      </w:r>
      <w:r w:rsidRPr="00857EEA">
        <w:rPr>
          <w:spacing w:val="-1"/>
        </w:rPr>
        <w:t xml:space="preserve"> </w:t>
      </w:r>
      <w:r w:rsidRPr="00857EEA">
        <w:t>неисполнения.».</w:t>
      </w:r>
    </w:p>
    <w:p w14:paraId="146A504C" w14:textId="77777777" w:rsidR="00BA33B3" w:rsidRPr="00857EEA" w:rsidRDefault="00BA33B3"/>
    <w:sectPr w:rsidR="00BA33B3" w:rsidRPr="00857EEA" w:rsidSect="00AF2B19">
      <w:headerReference w:type="default" r:id="rId8"/>
      <w:pgSz w:w="16840" w:h="11910" w:orient="landscape"/>
      <w:pgMar w:top="480" w:right="140" w:bottom="280" w:left="4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4440D5" w14:textId="77777777" w:rsidR="006A2048" w:rsidRDefault="006A2048" w:rsidP="00633FB7">
      <w:r>
        <w:separator/>
      </w:r>
    </w:p>
  </w:endnote>
  <w:endnote w:type="continuationSeparator" w:id="0">
    <w:p w14:paraId="48944038" w14:textId="77777777" w:rsidR="006A2048" w:rsidRDefault="006A2048" w:rsidP="00633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FCCC9" w14:textId="77777777" w:rsidR="006A2048" w:rsidRDefault="006A2048" w:rsidP="00633FB7">
      <w:r>
        <w:separator/>
      </w:r>
    </w:p>
  </w:footnote>
  <w:footnote w:type="continuationSeparator" w:id="0">
    <w:p w14:paraId="65F5627C" w14:textId="77777777" w:rsidR="006A2048" w:rsidRDefault="006A2048" w:rsidP="00633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EAF73" w14:textId="77777777" w:rsidR="00AF2B19" w:rsidRDefault="00AF2B19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D50FD"/>
    <w:multiLevelType w:val="hybridMultilevel"/>
    <w:tmpl w:val="C60C3658"/>
    <w:lvl w:ilvl="0" w:tplc="3662A672">
      <w:start w:val="1"/>
      <w:numFmt w:val="decimal"/>
      <w:lvlText w:val="%1."/>
      <w:lvlJc w:val="left"/>
      <w:pPr>
        <w:ind w:left="1840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CA717C">
      <w:numFmt w:val="bullet"/>
      <w:lvlText w:val="•"/>
      <w:lvlJc w:val="left"/>
      <w:pPr>
        <w:ind w:left="2707" w:hanging="280"/>
      </w:pPr>
      <w:rPr>
        <w:rFonts w:hint="default"/>
        <w:lang w:val="ru-RU" w:eastAsia="en-US" w:bidi="ar-SA"/>
      </w:rPr>
    </w:lvl>
    <w:lvl w:ilvl="2" w:tplc="0368E474">
      <w:numFmt w:val="bullet"/>
      <w:lvlText w:val="•"/>
      <w:lvlJc w:val="left"/>
      <w:pPr>
        <w:ind w:left="3584" w:hanging="280"/>
      </w:pPr>
      <w:rPr>
        <w:rFonts w:hint="default"/>
        <w:lang w:val="ru-RU" w:eastAsia="en-US" w:bidi="ar-SA"/>
      </w:rPr>
    </w:lvl>
    <w:lvl w:ilvl="3" w:tplc="F1D4EC6E">
      <w:numFmt w:val="bullet"/>
      <w:lvlText w:val="•"/>
      <w:lvlJc w:val="left"/>
      <w:pPr>
        <w:ind w:left="4460" w:hanging="280"/>
      </w:pPr>
      <w:rPr>
        <w:rFonts w:hint="default"/>
        <w:lang w:val="ru-RU" w:eastAsia="en-US" w:bidi="ar-SA"/>
      </w:rPr>
    </w:lvl>
    <w:lvl w:ilvl="4" w:tplc="D9A071AA">
      <w:numFmt w:val="bullet"/>
      <w:lvlText w:val="•"/>
      <w:lvlJc w:val="left"/>
      <w:pPr>
        <w:ind w:left="5337" w:hanging="280"/>
      </w:pPr>
      <w:rPr>
        <w:rFonts w:hint="default"/>
        <w:lang w:val="ru-RU" w:eastAsia="en-US" w:bidi="ar-SA"/>
      </w:rPr>
    </w:lvl>
    <w:lvl w:ilvl="5" w:tplc="16A2B6AE">
      <w:numFmt w:val="bullet"/>
      <w:lvlText w:val="•"/>
      <w:lvlJc w:val="left"/>
      <w:pPr>
        <w:ind w:left="6214" w:hanging="280"/>
      </w:pPr>
      <w:rPr>
        <w:rFonts w:hint="default"/>
        <w:lang w:val="ru-RU" w:eastAsia="en-US" w:bidi="ar-SA"/>
      </w:rPr>
    </w:lvl>
    <w:lvl w:ilvl="6" w:tplc="CF6AA4BC">
      <w:numFmt w:val="bullet"/>
      <w:lvlText w:val="•"/>
      <w:lvlJc w:val="left"/>
      <w:pPr>
        <w:ind w:left="7090" w:hanging="280"/>
      </w:pPr>
      <w:rPr>
        <w:rFonts w:hint="default"/>
        <w:lang w:val="ru-RU" w:eastAsia="en-US" w:bidi="ar-SA"/>
      </w:rPr>
    </w:lvl>
    <w:lvl w:ilvl="7" w:tplc="40D6BA60">
      <w:numFmt w:val="bullet"/>
      <w:lvlText w:val="•"/>
      <w:lvlJc w:val="left"/>
      <w:pPr>
        <w:ind w:left="7967" w:hanging="280"/>
      </w:pPr>
      <w:rPr>
        <w:rFonts w:hint="default"/>
        <w:lang w:val="ru-RU" w:eastAsia="en-US" w:bidi="ar-SA"/>
      </w:rPr>
    </w:lvl>
    <w:lvl w:ilvl="8" w:tplc="86784E50">
      <w:numFmt w:val="bullet"/>
      <w:lvlText w:val="•"/>
      <w:lvlJc w:val="left"/>
      <w:pPr>
        <w:ind w:left="8843" w:hanging="2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57A0"/>
    <w:rsid w:val="00132CAE"/>
    <w:rsid w:val="005D5312"/>
    <w:rsid w:val="00633FB7"/>
    <w:rsid w:val="006A2048"/>
    <w:rsid w:val="00857EEA"/>
    <w:rsid w:val="00862CB0"/>
    <w:rsid w:val="009F22C2"/>
    <w:rsid w:val="00A16643"/>
    <w:rsid w:val="00AF2B19"/>
    <w:rsid w:val="00B17840"/>
    <w:rsid w:val="00BA33B3"/>
    <w:rsid w:val="00E07466"/>
    <w:rsid w:val="00E157A0"/>
    <w:rsid w:val="00E357E9"/>
    <w:rsid w:val="00F5543F"/>
    <w:rsid w:val="00F7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464AF6"/>
  <w15:docId w15:val="{975DAAD0-CBDD-43DA-9027-118DC0800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157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57A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157A0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157A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E157A0"/>
    <w:pPr>
      <w:ind w:left="1089" w:hanging="280"/>
      <w:jc w:val="both"/>
    </w:pPr>
  </w:style>
  <w:style w:type="paragraph" w:customStyle="1" w:styleId="TableParagraph">
    <w:name w:val="Table Paragraph"/>
    <w:basedOn w:val="a"/>
    <w:uiPriority w:val="1"/>
    <w:qFormat/>
    <w:rsid w:val="00E15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C7406-382B-44E5-ACF6-D992870DF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2023-01-13T07:33:00Z</dcterms:created>
  <dcterms:modified xsi:type="dcterms:W3CDTF">2023-04-25T06:33:00Z</dcterms:modified>
</cp:coreProperties>
</file>