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A5" w:rsidRDefault="006A7998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Приложение № 6 к Порядку </w:t>
      </w:r>
    </w:p>
    <w:p w:rsidR="00B208D7" w:rsidRDefault="006A7998" w:rsidP="00B208D7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проведения </w:t>
      </w:r>
      <w:r w:rsidR="00B208D7">
        <w:rPr>
          <w:color w:val="000000" w:themeColor="text1"/>
          <w:sz w:val="24"/>
        </w:rPr>
        <w:t xml:space="preserve">финансовым отделом </w:t>
      </w:r>
    </w:p>
    <w:p w:rsidR="00B47AA5" w:rsidRDefault="00B208D7" w:rsidP="00B208D7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Администрации Орловского района</w:t>
      </w:r>
    </w:p>
    <w:p w:rsidR="00B47AA5" w:rsidRDefault="006A7998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мониторинга качества </w:t>
      </w:r>
    </w:p>
    <w:p w:rsidR="00B47AA5" w:rsidRDefault="006A7998">
      <w:pPr>
        <w:ind w:firstLine="4820"/>
        <w:jc w:val="righ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финансового менеджмента</w:t>
      </w:r>
    </w:p>
    <w:p w:rsidR="00B47AA5" w:rsidRDefault="00B47AA5">
      <w:pPr>
        <w:jc w:val="both"/>
      </w:pPr>
    </w:p>
    <w:p w:rsidR="00B47AA5" w:rsidRDefault="006A7998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СВЕДЕНИЯ</w:t>
      </w:r>
    </w:p>
    <w:p w:rsidR="00B47AA5" w:rsidRDefault="006A7998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о качестве осуществления</w:t>
      </w:r>
    </w:p>
    <w:p w:rsidR="00B47AA5" w:rsidRDefault="006A7998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закупок товаров, работ и услуг</w:t>
      </w:r>
    </w:p>
    <w:p w:rsidR="00B47AA5" w:rsidRDefault="006A7998">
      <w:pPr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для обеспечения </w:t>
      </w:r>
      <w:r w:rsidR="00B208D7">
        <w:rPr>
          <w:b/>
          <w:sz w:val="24"/>
        </w:rPr>
        <w:t>муниципальных</w:t>
      </w:r>
      <w:r>
        <w:rPr>
          <w:b/>
          <w:sz w:val="24"/>
        </w:rPr>
        <w:t xml:space="preserve"> нужд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47"/>
        <w:gridCol w:w="1903"/>
        <w:gridCol w:w="1142"/>
        <w:gridCol w:w="507"/>
        <w:gridCol w:w="1015"/>
        <w:gridCol w:w="381"/>
        <w:gridCol w:w="507"/>
        <w:gridCol w:w="4821"/>
        <w:gridCol w:w="888"/>
        <w:gridCol w:w="1015"/>
      </w:tblGrid>
      <w:tr w:rsidR="00B47AA5">
        <w:tc>
          <w:tcPr>
            <w:tcW w:w="28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>
            <w:pPr>
              <w:rPr>
                <w:sz w:val="22"/>
              </w:rPr>
            </w:pPr>
          </w:p>
        </w:tc>
        <w:tc>
          <w:tcPr>
            <w:tcW w:w="304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>
            <w:pPr>
              <w:rPr>
                <w:sz w:val="22"/>
              </w:rPr>
            </w:pPr>
          </w:p>
        </w:tc>
        <w:tc>
          <w:tcPr>
            <w:tcW w:w="5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>
            <w:pPr>
              <w:rPr>
                <w:sz w:val="22"/>
              </w:rPr>
            </w:pPr>
          </w:p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>
            <w:pPr>
              <w:rPr>
                <w:sz w:val="22"/>
              </w:rPr>
            </w:pPr>
          </w:p>
        </w:tc>
        <w:tc>
          <w:tcPr>
            <w:tcW w:w="570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7AA5" w:rsidRDefault="00B47AA5">
            <w:pPr>
              <w:jc w:val="center"/>
              <w:rPr>
                <w:sz w:val="22"/>
              </w:rPr>
            </w:pPr>
          </w:p>
        </w:tc>
        <w:tc>
          <w:tcPr>
            <w:tcW w:w="8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/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/>
        </w:tc>
      </w:tr>
      <w:tr w:rsidR="00B47AA5">
        <w:tc>
          <w:tcPr>
            <w:tcW w:w="475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>
            <w:pPr>
              <w:rPr>
                <w:sz w:val="22"/>
              </w:rPr>
            </w:pPr>
          </w:p>
        </w:tc>
        <w:tc>
          <w:tcPr>
            <w:tcW w:w="3045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B47AA5" w:rsidRDefault="006A799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 20__ г.</w:t>
            </w:r>
          </w:p>
        </w:tc>
        <w:tc>
          <w:tcPr>
            <w:tcW w:w="5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>
            <w:pPr>
              <w:rPr>
                <w:sz w:val="22"/>
              </w:rPr>
            </w:pPr>
          </w:p>
        </w:tc>
        <w:tc>
          <w:tcPr>
            <w:tcW w:w="5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>
            <w:pPr>
              <w:jc w:val="right"/>
              <w:rPr>
                <w:sz w:val="22"/>
              </w:rPr>
            </w:pPr>
          </w:p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7AA5" w:rsidRDefault="00B47AA5">
            <w:pPr>
              <w:rPr>
                <w:sz w:val="22"/>
              </w:rPr>
            </w:pPr>
          </w:p>
        </w:tc>
      </w:tr>
      <w:tr w:rsidR="00B47AA5">
        <w:tc>
          <w:tcPr>
            <w:tcW w:w="28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>
            <w:pPr>
              <w:rPr>
                <w:sz w:val="24"/>
              </w:rPr>
            </w:pPr>
          </w:p>
          <w:p w:rsidR="00B47AA5" w:rsidRDefault="006A7998">
            <w:pPr>
              <w:rPr>
                <w:sz w:val="24"/>
              </w:rPr>
            </w:pPr>
            <w:r>
              <w:rPr>
                <w:sz w:val="24"/>
              </w:rPr>
              <w:t>Главный распорядитель бюджета</w:t>
            </w:r>
            <w:r w:rsidR="00B208D7">
              <w:rPr>
                <w:sz w:val="24"/>
              </w:rPr>
              <w:t xml:space="preserve"> Орловского района</w:t>
            </w:r>
          </w:p>
          <w:p w:rsidR="00B47AA5" w:rsidRDefault="006A7998">
            <w:pPr>
              <w:rPr>
                <w:sz w:val="24"/>
              </w:rPr>
            </w:pPr>
            <w:r>
              <w:rPr>
                <w:sz w:val="24"/>
              </w:rPr>
              <w:t>(с указанием кода ведомства по БК)</w:t>
            </w:r>
          </w:p>
        </w:tc>
        <w:tc>
          <w:tcPr>
            <w:tcW w:w="10276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>
            <w:pPr>
              <w:rPr>
                <w:sz w:val="24"/>
              </w:rPr>
            </w:pPr>
          </w:p>
          <w:p w:rsidR="00B47AA5" w:rsidRDefault="00B47AA5">
            <w:pPr>
              <w:rPr>
                <w:sz w:val="24"/>
              </w:rPr>
            </w:pPr>
          </w:p>
          <w:p w:rsidR="00B47AA5" w:rsidRDefault="00B47AA5">
            <w:pPr>
              <w:rPr>
                <w:sz w:val="24"/>
              </w:rPr>
            </w:pPr>
          </w:p>
          <w:p w:rsidR="00B47AA5" w:rsidRDefault="006A7998">
            <w:pPr>
              <w:rPr>
                <w:sz w:val="22"/>
              </w:rPr>
            </w:pPr>
            <w:r>
              <w:rPr>
                <w:sz w:val="24"/>
              </w:rPr>
              <w:t>______________________________________________________________________________________________</w:t>
            </w:r>
          </w:p>
        </w:tc>
        <w:tc>
          <w:tcPr>
            <w:tcW w:w="8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/>
        </w:tc>
        <w:tc>
          <w:tcPr>
            <w:tcW w:w="10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7AA5" w:rsidRDefault="00B47AA5"/>
        </w:tc>
      </w:tr>
    </w:tbl>
    <w:p w:rsidR="00B47AA5" w:rsidRDefault="00B47AA5">
      <w:pPr>
        <w:jc w:val="both"/>
        <w:rPr>
          <w:sz w:val="22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1"/>
        <w:gridCol w:w="7951"/>
        <w:gridCol w:w="6835"/>
      </w:tblGrid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2"/>
              </w:rPr>
              <w:t>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</w:rPr>
              <w:t>п</w:t>
            </w:r>
            <w:proofErr w:type="spellEnd"/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Наименование сведений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Предоставляемые сведения</w:t>
            </w: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1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2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</w:t>
            </w: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1.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Сведения о нарушениях требований Федерального </w:t>
            </w:r>
            <w:hyperlink r:id="rId4" w:history="1">
              <w:r>
                <w:rPr>
                  <w:rFonts w:ascii="Times New Roman" w:hAnsi="Times New Roman"/>
                  <w:color w:val="000000" w:themeColor="text1"/>
                  <w:sz w:val="22"/>
                </w:rPr>
                <w:t>закона</w:t>
              </w:r>
            </w:hyperlink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от 05.04.2013 N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и нормативных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2"/>
              </w:rPr>
              <w:t>(далее соответственно - требования законодательства о контрактной системе, законодательство о контрактной системе)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000000" w:themeColor="text1"/>
                <w:sz w:val="22"/>
              </w:rPr>
              <w:t>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Количество фактов нарушений требований законодательства о контрактной системе 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 (в единицах): _______ </w:t>
            </w:r>
            <w:r>
              <w:rPr>
                <w:i/>
                <w:color w:val="000000" w:themeColor="text1"/>
                <w:sz w:val="22"/>
              </w:rPr>
              <w:t>(с приложением копий подтверждающих документов при наличии нарушений).</w:t>
            </w: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2.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rPr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Сведения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о нарушениях требований </w:t>
            </w:r>
            <w:r>
              <w:rPr>
                <w:rFonts w:ascii="Times New Roman" w:hAnsi="Times New Roman"/>
                <w:sz w:val="22"/>
              </w:rPr>
              <w:t>законодательства о контрактной системе при размещении информации в единой информационной системе в сфере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закупок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color w:val="000000" w:themeColor="text1"/>
                <w:sz w:val="22"/>
              </w:rPr>
            </w:pPr>
            <w:proofErr w:type="gramStart"/>
            <w:r>
              <w:rPr>
                <w:sz w:val="22"/>
              </w:rPr>
              <w:t xml:space="preserve">Количество фактов нарушений требований законодательства о контрактной системе при размещении информации в единой информационной системе в сфере закупок, в том числе при размещении извещений об осуществлении закупки, направлении приглашения принять участие в определении поставщика (подрядчика, исполнителя), публикации протоколов комиссии по </w:t>
            </w:r>
            <w:r>
              <w:rPr>
                <w:sz w:val="22"/>
              </w:rPr>
              <w:lastRenderedPageBreak/>
              <w:t xml:space="preserve">осуществлению закупок (в единицах): </w:t>
            </w:r>
            <w:r>
              <w:rPr>
                <w:color w:val="000000" w:themeColor="text1"/>
                <w:sz w:val="22"/>
              </w:rPr>
              <w:t xml:space="preserve">_______ </w:t>
            </w:r>
            <w:r>
              <w:rPr>
                <w:i/>
                <w:color w:val="000000" w:themeColor="text1"/>
                <w:sz w:val="22"/>
              </w:rPr>
              <w:t>(с приложением копий подтверждающих документов при наличии нарушений).</w:t>
            </w:r>
            <w:proofErr w:type="gramEnd"/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3.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Сведения о нарушениях </w:t>
            </w:r>
            <w:r>
              <w:rPr>
                <w:sz w:val="22"/>
              </w:rPr>
              <w:t>требований законодательства о контрактной системе в ходе определения поставщика (подрядчика, исполнителя)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color w:val="000000" w:themeColor="text1"/>
                <w:sz w:val="22"/>
              </w:rPr>
            </w:pPr>
            <w:proofErr w:type="gramStart"/>
            <w:r>
              <w:rPr>
                <w:sz w:val="22"/>
              </w:rPr>
              <w:t>Количество фактов нарушения требований законодательства о контрактной системе к документам, предусмотренным законодательством о контрактной системе, в том числе в части содержания протоколов, составленных в ходе определения поставщика (подрядчика, исполнителя), рассмотрения и оценки заявок на участие в определении поставщика (подрядчика, исполнителя) и окончательных предложений участников закупки, а также наличия требований к участникам закупки и (или) требований о представлении участниками закупки в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составе</w:t>
            </w:r>
            <w:proofErr w:type="gramEnd"/>
            <w:r>
              <w:rPr>
                <w:sz w:val="22"/>
              </w:rPr>
              <w:t xml:space="preserve"> заявки на участие в определении поставщика (подрядчика исполнителя) не предусмотренных законодательством о контрактной системе информации и документов (в единицах): </w:t>
            </w:r>
            <w:r>
              <w:rPr>
                <w:color w:val="000000" w:themeColor="text1"/>
                <w:sz w:val="22"/>
              </w:rPr>
              <w:t xml:space="preserve">_______ </w:t>
            </w:r>
            <w:r>
              <w:rPr>
                <w:i/>
                <w:color w:val="000000" w:themeColor="text1"/>
                <w:sz w:val="22"/>
              </w:rPr>
              <w:t>(с приложением копий подтверждающих документов при наличии нарушений).</w:t>
            </w: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Сведения о нарушениях требований законодательства о контрактной системе при заключении, изменении и (или) исполнении контракта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Количество фактов нарушения требований законодательства о контрактной системе при заключении контракта, изменении контракта, а также требований к срокам и порядку оплаты товаров (работ, услуг) при осуществлении закупок (в единицах)</w:t>
            </w:r>
            <w:r>
              <w:rPr>
                <w:sz w:val="22"/>
              </w:rPr>
              <w:t xml:space="preserve">: </w:t>
            </w:r>
            <w:r>
              <w:rPr>
                <w:color w:val="000000" w:themeColor="text1"/>
                <w:sz w:val="22"/>
              </w:rPr>
              <w:t xml:space="preserve">_______ </w:t>
            </w:r>
            <w:r>
              <w:rPr>
                <w:i/>
                <w:color w:val="000000" w:themeColor="text1"/>
                <w:sz w:val="22"/>
              </w:rPr>
              <w:t>(с приложением копий подтверждающих документов при наличии нарушений).</w:t>
            </w: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Сумма начальных (максимальных) цен контрактов в отчетном периоде (за счет лимитов бюджетных обязательств отчетного финансового года), объявленных на конкурентных способах определения поставщиков (подрядчиков, исполнителей) (в тыс. рублей):___________ тыс. рублей.</w:t>
            </w:r>
          </w:p>
          <w:p w:rsidR="00B47AA5" w:rsidRDefault="00B47AA5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14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Сумма цен заключенных контрактов по результатам проведенных конкурентных способов определения поставщиков (подрядчиков, исполнителей) в отчетном периоде, в том числе контрактов, которые были расторгнуты по соглашению сторон или по решению суда, а также контрактов, признанных судом недействительными (в тыс. рублей) ________ тыс. рублей.</w:t>
            </w:r>
          </w:p>
          <w:p w:rsidR="00B47AA5" w:rsidRDefault="00B47AA5">
            <w:pPr>
              <w:rPr>
                <w:color w:val="000000" w:themeColor="text1"/>
                <w:sz w:val="14"/>
              </w:rPr>
            </w:pPr>
          </w:p>
          <w:p w:rsidR="00B47AA5" w:rsidRDefault="006A7998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указанием их реквизитов и сумм согласно данным подпунктам</w:t>
            </w:r>
          </w:p>
          <w:p w:rsidR="00B47AA5" w:rsidRDefault="00B47AA5">
            <w:pPr>
              <w:rPr>
                <w:color w:val="000000" w:themeColor="text1"/>
                <w:sz w:val="14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экономии:  = (</w:t>
            </w:r>
            <w:proofErr w:type="gramStart"/>
            <w:r>
              <w:rPr>
                <w:color w:val="000000" w:themeColor="text1"/>
                <w:sz w:val="22"/>
              </w:rPr>
              <w:t>А-Б</w:t>
            </w:r>
            <w:proofErr w:type="gramEnd"/>
            <w:r>
              <w:rPr>
                <w:color w:val="000000" w:themeColor="text1"/>
                <w:sz w:val="22"/>
              </w:rPr>
              <w:t>)/А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6.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контрактов, заключенных по начальной (максимальной) цене контракта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А) Количество контрактов, заключенных по начальной (максимальной) цене контракта в отчетном периоде (в единицах):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 xml:space="preserve">_________ </w:t>
            </w:r>
          </w:p>
          <w:p w:rsidR="00B47AA5" w:rsidRDefault="00B47AA5">
            <w:pPr>
              <w:pStyle w:val="ConsPlusNormal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Общее количество контрактов, заключенных по результатам конкурентных способов определения поставщиков (подрядчиков, исполнителей) в отчетном периоде (в единицах): _____.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 указанием их реквизитов, НМЦК и цен заключенных контрактов 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контрактов: = А/Б</w:t>
            </w: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7.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контрактов, по которым увеличена цена в ходе исполнения контрактов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А) Общая сумма начальных цен заключенных контрактов (только по контрактам с увеличением цены в ходе исполнения контрактов) (в тыс. рублей) ________ тыс. рублей.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Общая сумма конечных цен заключенных контрактов (только по контрактам с увеличением цены в ходе исполнения контрактов) (в тыс. рублей) ________ тыс. рублей.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 указанием их реквизитов и сумм согласно данным подпунктам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контрактов: = А/Б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Среднее количество заявок, поданных на участие в конкурентных способах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Общее количество заявок, поданных на участие в конкурентных способах определения поставщиков (подрядчиков, исполнителей) в отчетном периоде (за исключением заявок, отозванных участниками конкурентных способов определения поставщиков (подрядчиков, исполнителей) (в единицах):____________.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Общее количество проведенных главным администратором в отчетном периоде конкурентных способов определения поставщиков (подрядчиков, исполнителей) (за исключением конкурентных способов определения поставщиков (подрядчиков, исполнителей) в отчетном периоде, на участие в которых не подано ни одной заявки, либо все заявки признаны не соответствующими требованиям, установленным документацией о закупке) (в единицах)__________.</w:t>
            </w:r>
          </w:p>
          <w:p w:rsidR="00B47AA5" w:rsidRDefault="00B47AA5">
            <w:pPr>
              <w:rPr>
                <w:sz w:val="22"/>
              </w:rPr>
            </w:pPr>
          </w:p>
          <w:p w:rsidR="00B47AA5" w:rsidRDefault="00B47AA5">
            <w:pPr>
              <w:rPr>
                <w:sz w:val="22"/>
              </w:rPr>
            </w:pPr>
          </w:p>
          <w:p w:rsidR="00B47AA5" w:rsidRDefault="006A7998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* необходимо приложение реестров закупок, указанных в подпункте Б, с  указанием их реквизитов (дата, номер извещения )с указанием </w:t>
            </w:r>
            <w:r>
              <w:rPr>
                <w:i/>
                <w:sz w:val="22"/>
              </w:rPr>
              <w:lastRenderedPageBreak/>
              <w:t>количества заявок, указанных в подпункте</w:t>
            </w:r>
            <w:proofErr w:type="gramStart"/>
            <w:r>
              <w:rPr>
                <w:i/>
                <w:sz w:val="22"/>
              </w:rPr>
              <w:t xml:space="preserve"> А</w:t>
            </w:r>
            <w:proofErr w:type="gramEnd"/>
            <w:r>
              <w:rPr>
                <w:i/>
                <w:sz w:val="22"/>
              </w:rPr>
              <w:t>, по каждой из данных закупок (за исключением заявок, отозванных участниками конкурентных способов определения поставщиков (подрядчиков, исполнителей)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Среднее количество: = А/Б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9.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Количество отмененных закупок ГРБС, проводимых в отчетном периоде конкурентными способами определения поставщиков (подрядчиков, исполнителей) (в единицах): _______.</w:t>
            </w:r>
          </w:p>
          <w:p w:rsidR="00B47AA5" w:rsidRDefault="00B47AA5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Общее количество закупок ГРБС, проводимых конкурентными способами определения поставщиков (подрядчиков, исполнителей) в отчетном периоде (в единицах):_______.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i/>
                <w:sz w:val="22"/>
              </w:rPr>
              <w:t>* необходимо приложение реестров  закупок, указанных в подпунктах А и Б, с указанием их реквизитов (дата, номер извещения</w:t>
            </w:r>
            <w:proofErr w:type="gramStart"/>
            <w:r>
              <w:rPr>
                <w:i/>
                <w:sz w:val="22"/>
              </w:rPr>
              <w:t xml:space="preserve"> )</w:t>
            </w:r>
            <w:proofErr w:type="gramEnd"/>
            <w:r>
              <w:rPr>
                <w:i/>
                <w:sz w:val="22"/>
              </w:rPr>
              <w:t xml:space="preserve"> и примечания об их отмене (при наличии).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отмененных закупок: = А/Б.</w:t>
            </w: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Количество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 в отчетном периоде (в единицах): ____.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Общее количество заключенных контрактов в отчетном периоде по результатам конкурентных способов определения поставщиков (подрядчиков, исполнителей) (в единицах):_______.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 необходимо приложение реестров контрактов,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 указанием их реквизитов </w:t>
            </w:r>
          </w:p>
          <w:p w:rsidR="00B47AA5" w:rsidRDefault="00B47AA5">
            <w:pPr>
              <w:rPr>
                <w:i/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заключенных контрактов: = А/Б</w:t>
            </w: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11.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Доля участия субъектов малого</w:t>
            </w:r>
          </w:p>
          <w:p w:rsidR="00B47AA5" w:rsidRDefault="006A7998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предпринимательства, социально ориентированных некоммерческих организаций в закупках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А) Объем закупок ГРБС у субъектов малого предпринимательства и социально ориентированных некоммерческих организаций в отчетном периоде (в тыс. рублей) _____ тыс. рублей.</w:t>
            </w:r>
          </w:p>
          <w:p w:rsidR="00B47AA5" w:rsidRDefault="00B47AA5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Б) Совокупный годовой объем закупок ГРБС, за исключением объема закупок ГРБС, сведения о которых составляют государственную тайну (в тыс. рублей) _____ тыс. рублей.</w:t>
            </w:r>
          </w:p>
          <w:p w:rsidR="00B47AA5" w:rsidRDefault="00B47AA5">
            <w:pPr>
              <w:rPr>
                <w:i/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 xml:space="preserve">* необходимо приложение отчета об объеме закупок у субъектов </w:t>
            </w:r>
            <w:r>
              <w:rPr>
                <w:i/>
                <w:color w:val="000000" w:themeColor="text1"/>
                <w:sz w:val="22"/>
              </w:rPr>
              <w:lastRenderedPageBreak/>
              <w:t>малого предпринимательства, социально ориентированных некоммерческих организаций</w:t>
            </w:r>
          </w:p>
          <w:p w:rsidR="00B47AA5" w:rsidRDefault="00B47AA5">
            <w:pPr>
              <w:rPr>
                <w:color w:val="000000" w:themeColor="text1"/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Доля участия субъектов СМП: = А/Б.</w:t>
            </w:r>
          </w:p>
        </w:tc>
      </w:tr>
      <w:tr w:rsidR="00B47AA5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12.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Доля обоснованных жалоб на действия (бездействие) ГРБС при проведении конкурентных способов определения поставщиков (подрядчиков, исполнителей)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AA5" w:rsidRDefault="006A7998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А) Количество обоснованных или частично обоснованных жалоб в контрольные органы в сфере закупок при проведении конкурентных способов определения поставщиков (подрядчиков, исполнителей) в отчетном периоде (в единицах)_________;</w:t>
            </w:r>
          </w:p>
          <w:p w:rsidR="00B47AA5" w:rsidRDefault="00B47AA5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B47AA5" w:rsidRDefault="006A7998">
            <w:pPr>
              <w:rPr>
                <w:sz w:val="22"/>
              </w:rPr>
            </w:pPr>
            <w:r>
              <w:rPr>
                <w:sz w:val="22"/>
              </w:rPr>
              <w:t xml:space="preserve">Б) Общее количество поданных жалоб на действия (бездействие) </w:t>
            </w:r>
            <w:r>
              <w:rPr>
                <w:color w:val="000000" w:themeColor="text1"/>
                <w:sz w:val="22"/>
              </w:rPr>
              <w:t>ГРБС</w:t>
            </w:r>
            <w:r>
              <w:rPr>
                <w:sz w:val="22"/>
              </w:rPr>
              <w:t xml:space="preserve"> при проведении конкурентных способов определения поставщиков (подрядчиков, исполнителей) в отчетном периоде (в единицах)______.</w:t>
            </w:r>
          </w:p>
          <w:p w:rsidR="00B47AA5" w:rsidRDefault="00B47AA5">
            <w:pPr>
              <w:rPr>
                <w:sz w:val="22"/>
              </w:rPr>
            </w:pPr>
          </w:p>
          <w:p w:rsidR="00B47AA5" w:rsidRDefault="006A7998">
            <w:pPr>
              <w:rPr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>*необходимо приложение перечня жалоб, указанных в подпунктах</w:t>
            </w:r>
            <w:proofErr w:type="gramStart"/>
            <w:r>
              <w:rPr>
                <w:i/>
                <w:color w:val="000000" w:themeColor="text1"/>
                <w:sz w:val="22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2"/>
              </w:rPr>
              <w:t xml:space="preserve"> и Б, с указанием их реквизитов (дата, номер, подписант, дата номер закупки в отношении которой подана жалоба, отметка о результате)</w:t>
            </w:r>
          </w:p>
          <w:p w:rsidR="00B47AA5" w:rsidRDefault="00B47AA5">
            <w:pPr>
              <w:rPr>
                <w:sz w:val="22"/>
              </w:rPr>
            </w:pPr>
          </w:p>
          <w:p w:rsidR="00B47AA5" w:rsidRDefault="006A7998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Доля обоснованных жалоб: =А/Б</w:t>
            </w:r>
          </w:p>
        </w:tc>
      </w:tr>
    </w:tbl>
    <w:p w:rsidR="00B47AA5" w:rsidRDefault="00B47AA5">
      <w:pPr>
        <w:jc w:val="both"/>
        <w:rPr>
          <w:sz w:val="22"/>
        </w:rPr>
      </w:pPr>
    </w:p>
    <w:tbl>
      <w:tblPr>
        <w:tblW w:w="0" w:type="auto"/>
        <w:tblInd w:w="91" w:type="dxa"/>
        <w:tblLayout w:type="fixed"/>
        <w:tblLook w:val="04A0"/>
      </w:tblPr>
      <w:tblGrid>
        <w:gridCol w:w="6277"/>
        <w:gridCol w:w="1305"/>
        <w:gridCol w:w="7353"/>
      </w:tblGrid>
      <w:tr w:rsidR="00B47AA5">
        <w:trPr>
          <w:trHeight w:val="525"/>
        </w:trPr>
        <w:tc>
          <w:tcPr>
            <w:tcW w:w="14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AA5" w:rsidRDefault="006A7998">
            <w:pPr>
              <w:pStyle w:val="ConsPlusNonforma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   ______________  _______________________________________________</w:t>
            </w:r>
          </w:p>
          <w:p w:rsidR="00B47AA5" w:rsidRDefault="006A7998">
            <w:pPr>
              <w:pStyle w:val="ConsPlusNonforma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(подпись)                              (расшифровка подписи)</w:t>
            </w:r>
          </w:p>
          <w:p w:rsidR="00B47AA5" w:rsidRDefault="00B47AA5">
            <w:pPr>
              <w:pStyle w:val="ConsPlusNonformat"/>
              <w:jc w:val="both"/>
              <w:rPr>
                <w:rFonts w:ascii="Times New Roman" w:hAnsi="Times New Roman"/>
                <w:sz w:val="24"/>
              </w:rPr>
            </w:pPr>
          </w:p>
          <w:p w:rsidR="00B47AA5" w:rsidRDefault="006A7998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Исполнитель    ______________   ______________   ___________________      __________   </w:t>
            </w:r>
          </w:p>
        </w:tc>
      </w:tr>
      <w:tr w:rsidR="00B47AA5">
        <w:trPr>
          <w:trHeight w:val="240"/>
        </w:trPr>
        <w:tc>
          <w:tcPr>
            <w:tcW w:w="14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AA5" w:rsidRDefault="006A7998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4"/>
              </w:rPr>
              <w:t xml:space="preserve">                               </w:t>
            </w:r>
            <w:r>
              <w:rPr>
                <w:color w:val="000000" w:themeColor="text1"/>
                <w:sz w:val="20"/>
              </w:rPr>
              <w:t>(должность)                  (подпись)               (расшифровка подписи)             (телефон)</w:t>
            </w:r>
          </w:p>
        </w:tc>
      </w:tr>
      <w:tr w:rsidR="00B47AA5">
        <w:trPr>
          <w:trHeight w:val="525"/>
        </w:trPr>
        <w:tc>
          <w:tcPr>
            <w:tcW w:w="6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AA5" w:rsidRDefault="006A7998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"__"  _____________ 20___ г.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AA5" w:rsidRDefault="00B47AA5">
            <w:pPr>
              <w:rPr>
                <w:color w:val="000000" w:themeColor="text1"/>
                <w:sz w:val="24"/>
              </w:rPr>
            </w:pPr>
          </w:p>
        </w:tc>
        <w:tc>
          <w:tcPr>
            <w:tcW w:w="7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AA5" w:rsidRDefault="00B47AA5">
            <w:pPr>
              <w:rPr>
                <w:color w:val="000000" w:themeColor="text1"/>
                <w:sz w:val="24"/>
              </w:rPr>
            </w:pPr>
          </w:p>
        </w:tc>
      </w:tr>
    </w:tbl>
    <w:p w:rsidR="00B47AA5" w:rsidRDefault="00B47AA5"/>
    <w:sectPr w:rsidR="00B47AA5" w:rsidSect="00B47AA5">
      <w:pgSz w:w="16838" w:h="11906" w:orient="landscape"/>
      <w:pgMar w:top="709" w:right="678" w:bottom="284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47AA5"/>
    <w:rsid w:val="00295320"/>
    <w:rsid w:val="006A7998"/>
    <w:rsid w:val="00B208D7"/>
    <w:rsid w:val="00B4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47AA5"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B47AA5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47AA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47AA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47AA5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47AA5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47AA5"/>
    <w:rPr>
      <w:rFonts w:ascii="Times New Roman" w:hAnsi="Times New Roman"/>
      <w:sz w:val="28"/>
    </w:rPr>
  </w:style>
  <w:style w:type="paragraph" w:customStyle="1" w:styleId="12">
    <w:name w:val="Основной шрифт абзаца1"/>
    <w:link w:val="13"/>
    <w:rsid w:val="00B47AA5"/>
  </w:style>
  <w:style w:type="character" w:customStyle="1" w:styleId="13">
    <w:name w:val="Основной шрифт абзаца1"/>
    <w:link w:val="12"/>
    <w:rsid w:val="00B47AA5"/>
  </w:style>
  <w:style w:type="paragraph" w:styleId="21">
    <w:name w:val="toc 2"/>
    <w:next w:val="a"/>
    <w:link w:val="22"/>
    <w:uiPriority w:val="39"/>
    <w:rsid w:val="00B47AA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47AA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47AA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47AA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47AA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47AA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47AA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47AA5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47AA5"/>
    <w:rPr>
      <w:rFonts w:ascii="XO Thames" w:hAnsi="XO Thames"/>
      <w:b/>
      <w:sz w:val="26"/>
    </w:rPr>
  </w:style>
  <w:style w:type="paragraph" w:customStyle="1" w:styleId="23">
    <w:name w:val="Основной шрифт абзаца2"/>
    <w:link w:val="14"/>
    <w:rsid w:val="00B47AA5"/>
  </w:style>
  <w:style w:type="paragraph" w:customStyle="1" w:styleId="14">
    <w:name w:val="Гиперссылка1"/>
    <w:link w:val="15"/>
    <w:rsid w:val="00B47AA5"/>
    <w:rPr>
      <w:color w:val="0000FF"/>
      <w:u w:val="single"/>
    </w:rPr>
  </w:style>
  <w:style w:type="character" w:customStyle="1" w:styleId="15">
    <w:name w:val="Гиперссылка1"/>
    <w:link w:val="14"/>
    <w:rsid w:val="00B47AA5"/>
    <w:rPr>
      <w:color w:val="0000FF"/>
      <w:u w:val="single"/>
    </w:rPr>
  </w:style>
  <w:style w:type="paragraph" w:styleId="31">
    <w:name w:val="toc 3"/>
    <w:next w:val="a"/>
    <w:link w:val="32"/>
    <w:uiPriority w:val="39"/>
    <w:rsid w:val="00B47AA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47AA5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B47AA5"/>
    <w:rPr>
      <w:rFonts w:ascii="XO Thames" w:hAnsi="XO Thames"/>
      <w:b/>
    </w:rPr>
  </w:style>
  <w:style w:type="character" w:customStyle="1" w:styleId="11">
    <w:name w:val="Заголовок 1 Знак"/>
    <w:link w:val="10"/>
    <w:rsid w:val="00B47AA5"/>
    <w:rPr>
      <w:rFonts w:ascii="XO Thames" w:hAnsi="XO Thames"/>
      <w:b/>
      <w:sz w:val="32"/>
    </w:rPr>
  </w:style>
  <w:style w:type="paragraph" w:customStyle="1" w:styleId="16">
    <w:name w:val="Обычный1"/>
    <w:link w:val="17"/>
    <w:rsid w:val="00B47AA5"/>
    <w:rPr>
      <w:rFonts w:ascii="Times New Roman" w:hAnsi="Times New Roman"/>
      <w:sz w:val="28"/>
    </w:rPr>
  </w:style>
  <w:style w:type="character" w:customStyle="1" w:styleId="17">
    <w:name w:val="Обычный1"/>
    <w:link w:val="16"/>
    <w:rsid w:val="00B47AA5"/>
    <w:rPr>
      <w:rFonts w:ascii="Times New Roman" w:hAnsi="Times New Roman"/>
      <w:sz w:val="28"/>
    </w:rPr>
  </w:style>
  <w:style w:type="paragraph" w:styleId="a3">
    <w:name w:val="Balloon Text"/>
    <w:basedOn w:val="a"/>
    <w:link w:val="a4"/>
    <w:rsid w:val="00B47AA5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B47AA5"/>
    <w:rPr>
      <w:rFonts w:ascii="Tahoma" w:hAnsi="Tahoma"/>
      <w:sz w:val="16"/>
    </w:rPr>
  </w:style>
  <w:style w:type="paragraph" w:customStyle="1" w:styleId="24">
    <w:name w:val="Гиперссылка2"/>
    <w:link w:val="a5"/>
    <w:rsid w:val="00B47AA5"/>
    <w:rPr>
      <w:color w:val="0000FF"/>
      <w:u w:val="single"/>
    </w:rPr>
  </w:style>
  <w:style w:type="character" w:styleId="a5">
    <w:name w:val="Hyperlink"/>
    <w:link w:val="24"/>
    <w:rsid w:val="00B47AA5"/>
    <w:rPr>
      <w:color w:val="0000FF"/>
      <w:u w:val="single"/>
    </w:rPr>
  </w:style>
  <w:style w:type="paragraph" w:customStyle="1" w:styleId="Footnote">
    <w:name w:val="Footnote"/>
    <w:link w:val="Footnote0"/>
    <w:rsid w:val="00B47AA5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B47AA5"/>
    <w:rPr>
      <w:rFonts w:ascii="XO Thames" w:hAnsi="XO Thames"/>
    </w:rPr>
  </w:style>
  <w:style w:type="paragraph" w:styleId="18">
    <w:name w:val="toc 1"/>
    <w:next w:val="a"/>
    <w:link w:val="19"/>
    <w:uiPriority w:val="39"/>
    <w:rsid w:val="00B47AA5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B47AA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47AA5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47AA5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47AA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47AA5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47AA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47AA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47AA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47AA5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B47AA5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B47AA5"/>
    <w:rPr>
      <w:rFonts w:ascii="Arial" w:hAnsi="Arial"/>
      <w:sz w:val="20"/>
    </w:rPr>
  </w:style>
  <w:style w:type="paragraph" w:styleId="a6">
    <w:name w:val="Subtitle"/>
    <w:next w:val="a"/>
    <w:link w:val="a7"/>
    <w:uiPriority w:val="11"/>
    <w:qFormat/>
    <w:rsid w:val="00B47AA5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B47AA5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B47AA5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B47AA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47AA5"/>
    <w:rPr>
      <w:rFonts w:ascii="XO Thames" w:hAnsi="XO Thames"/>
      <w:b/>
      <w:sz w:val="24"/>
    </w:rPr>
  </w:style>
  <w:style w:type="paragraph" w:customStyle="1" w:styleId="ConsPlusNonformat">
    <w:name w:val="ConsPlusNonformat"/>
    <w:link w:val="ConsPlusNonformat0"/>
    <w:rsid w:val="00B47AA5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B47AA5"/>
    <w:rPr>
      <w:rFonts w:ascii="Courier New" w:hAnsi="Courier New"/>
      <w:sz w:val="20"/>
    </w:rPr>
  </w:style>
  <w:style w:type="character" w:customStyle="1" w:styleId="20">
    <w:name w:val="Заголовок 2 Знак"/>
    <w:link w:val="2"/>
    <w:rsid w:val="00B47AA5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16C9CCF18EE490071CB86931CC58B062A65D4756B3AFB34C5E42F076195DC432787775075AECFFFC733B5012DM1c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1493</Words>
  <Characters>8514</Characters>
  <Application>Microsoft Office Word</Application>
  <DocSecurity>0</DocSecurity>
  <Lines>70</Lines>
  <Paragraphs>19</Paragraphs>
  <ScaleCrop>false</ScaleCrop>
  <Company/>
  <LinksUpToDate>false</LinksUpToDate>
  <CharactersWithSpaces>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2023-08-03T05:48:00Z</dcterms:created>
  <dcterms:modified xsi:type="dcterms:W3CDTF">2023-09-15T12:38:00Z</dcterms:modified>
</cp:coreProperties>
</file>